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DC66" w14:textId="02BBD797" w:rsidR="00562C1E" w:rsidRDefault="00562C1E" w:rsidP="0051088C">
      <w:pPr>
        <w:rPr>
          <w:rFonts w:ascii="Times New Roman" w:hAnsi="Times New Roman" w:cs="Times New Roman"/>
          <w:b/>
          <w:bCs/>
        </w:rPr>
      </w:pPr>
      <w:bookmarkStart w:id="0" w:name="_GoBack"/>
      <w:bookmarkEnd w:id="0"/>
    </w:p>
    <w:p w14:paraId="76067964" w14:textId="716BDB47" w:rsidR="0051088C" w:rsidRDefault="0051088C">
      <w:pPr>
        <w:rPr>
          <w:rFonts w:ascii="Times New Roman" w:hAnsi="Times New Roman" w:cs="Times New Roman"/>
          <w:b/>
          <w:bCs/>
        </w:rPr>
      </w:pPr>
    </w:p>
    <w:p w14:paraId="51C81D91" w14:textId="5E79C5AB" w:rsidR="0051088C" w:rsidRDefault="0051088C">
      <w:pPr>
        <w:rPr>
          <w:rFonts w:ascii="Times New Roman" w:hAnsi="Times New Roman" w:cs="Times New Roman"/>
          <w:b/>
          <w:bCs/>
        </w:rPr>
      </w:pPr>
    </w:p>
    <w:p w14:paraId="00A122DE" w14:textId="77777777" w:rsidR="00EB2064" w:rsidRDefault="00EB2064">
      <w:pPr>
        <w:rPr>
          <w:rFonts w:ascii="Times New Roman" w:hAnsi="Times New Roman" w:cs="Times New Roman"/>
          <w:b/>
          <w:bCs/>
        </w:rPr>
      </w:pPr>
    </w:p>
    <w:p w14:paraId="0E9D62C1" w14:textId="77777777" w:rsidR="00562C1E" w:rsidRDefault="00562C1E" w:rsidP="00562C1E">
      <w:pPr>
        <w:jc w:val="center"/>
        <w:rPr>
          <w:rFonts w:ascii="Times New Roman" w:hAnsi="Times New Roman" w:cs="Times New Roman"/>
          <w:b/>
          <w:bCs/>
        </w:rPr>
      </w:pPr>
    </w:p>
    <w:p w14:paraId="6E8BF5C0" w14:textId="7258BFD7" w:rsidR="00562C1E" w:rsidRPr="0051088C" w:rsidRDefault="002E7CF7" w:rsidP="00562C1E">
      <w:pPr>
        <w:jc w:val="center"/>
        <w:rPr>
          <w:rFonts w:ascii="Times New Roman" w:hAnsi="Times New Roman" w:cs="Times New Roman"/>
          <w:b/>
          <w:bCs/>
          <w:sz w:val="32"/>
          <w:szCs w:val="32"/>
        </w:rPr>
      </w:pPr>
      <w:r w:rsidRPr="0051088C">
        <w:rPr>
          <w:rFonts w:ascii="Times New Roman" w:hAnsi="Times New Roman" w:cs="Times New Roman"/>
          <w:b/>
          <w:bCs/>
          <w:sz w:val="32"/>
          <w:szCs w:val="32"/>
        </w:rPr>
        <w:t>Gap Analysis</w:t>
      </w:r>
      <w:r w:rsidR="0051088C" w:rsidRPr="0051088C">
        <w:rPr>
          <w:rFonts w:ascii="Times New Roman" w:hAnsi="Times New Roman" w:cs="Times New Roman"/>
          <w:b/>
          <w:bCs/>
          <w:sz w:val="32"/>
          <w:szCs w:val="32"/>
        </w:rPr>
        <w:t xml:space="preserve"> for the National Criminal Justice Reform Project (Phase III)</w:t>
      </w:r>
    </w:p>
    <w:p w14:paraId="4288B2C1" w14:textId="113E8130" w:rsidR="002E7CF7" w:rsidRDefault="002E7CF7" w:rsidP="00562C1E">
      <w:pPr>
        <w:jc w:val="center"/>
        <w:rPr>
          <w:rFonts w:ascii="Times New Roman" w:hAnsi="Times New Roman" w:cs="Times New Roman"/>
          <w:b/>
          <w:bCs/>
        </w:rPr>
      </w:pPr>
    </w:p>
    <w:p w14:paraId="1640DD53" w14:textId="77777777" w:rsidR="00562C1E" w:rsidRDefault="00562C1E">
      <w:pPr>
        <w:rPr>
          <w:rFonts w:ascii="Times New Roman" w:hAnsi="Times New Roman" w:cs="Times New Roman"/>
          <w:b/>
          <w:bCs/>
        </w:rPr>
      </w:pPr>
    </w:p>
    <w:p w14:paraId="6D0DD3FA" w14:textId="7B4A795E" w:rsidR="00562C1E" w:rsidRDefault="00562C1E">
      <w:pPr>
        <w:rPr>
          <w:rFonts w:ascii="Times New Roman" w:hAnsi="Times New Roman" w:cs="Times New Roman"/>
          <w:b/>
          <w:bCs/>
        </w:rPr>
      </w:pPr>
    </w:p>
    <w:p w14:paraId="731F1038" w14:textId="09BE3C0B" w:rsidR="0051088C" w:rsidRDefault="0051088C">
      <w:pPr>
        <w:rPr>
          <w:rFonts w:ascii="Times New Roman" w:hAnsi="Times New Roman" w:cs="Times New Roman"/>
          <w:b/>
          <w:bCs/>
        </w:rPr>
      </w:pPr>
    </w:p>
    <w:p w14:paraId="621223AC" w14:textId="6CEF67BB" w:rsidR="0051088C" w:rsidRDefault="0051088C">
      <w:pPr>
        <w:rPr>
          <w:rFonts w:ascii="Times New Roman" w:hAnsi="Times New Roman" w:cs="Times New Roman"/>
          <w:b/>
          <w:bCs/>
        </w:rPr>
      </w:pPr>
    </w:p>
    <w:p w14:paraId="376B6081" w14:textId="2D61FA2C" w:rsidR="0051088C" w:rsidRDefault="0051088C">
      <w:pPr>
        <w:rPr>
          <w:rFonts w:ascii="Times New Roman" w:hAnsi="Times New Roman" w:cs="Times New Roman"/>
          <w:b/>
          <w:bCs/>
        </w:rPr>
      </w:pPr>
    </w:p>
    <w:p w14:paraId="22C74480" w14:textId="519BA629" w:rsidR="0051088C" w:rsidRDefault="0051088C">
      <w:pPr>
        <w:rPr>
          <w:rFonts w:ascii="Times New Roman" w:hAnsi="Times New Roman" w:cs="Times New Roman"/>
          <w:b/>
          <w:bCs/>
        </w:rPr>
      </w:pPr>
    </w:p>
    <w:p w14:paraId="5B424D8E" w14:textId="77777777" w:rsidR="0051088C" w:rsidRPr="0051088C" w:rsidRDefault="0051088C">
      <w:pPr>
        <w:rPr>
          <w:rFonts w:ascii="Times New Roman" w:hAnsi="Times New Roman" w:cs="Times New Roman"/>
          <w:b/>
          <w:bCs/>
        </w:rPr>
      </w:pPr>
    </w:p>
    <w:p w14:paraId="3AA9099F" w14:textId="77777777" w:rsidR="00562C1E" w:rsidRPr="0051088C" w:rsidRDefault="00562C1E">
      <w:pPr>
        <w:rPr>
          <w:rFonts w:ascii="Times New Roman" w:hAnsi="Times New Roman" w:cs="Times New Roman"/>
          <w:b/>
          <w:bCs/>
        </w:rPr>
      </w:pPr>
    </w:p>
    <w:p w14:paraId="662C454C" w14:textId="77777777" w:rsidR="0051088C" w:rsidRPr="0051088C" w:rsidRDefault="0051088C" w:rsidP="0051088C">
      <w:pPr>
        <w:jc w:val="center"/>
        <w:rPr>
          <w:rFonts w:ascii="Times New Roman" w:hAnsi="Times New Roman" w:cs="Times New Roman"/>
        </w:rPr>
      </w:pPr>
      <w:r w:rsidRPr="0051088C">
        <w:rPr>
          <w:rFonts w:ascii="Times New Roman" w:hAnsi="Times New Roman" w:cs="Times New Roman"/>
        </w:rPr>
        <w:t>Authors:</w:t>
      </w:r>
    </w:p>
    <w:p w14:paraId="33B8F998" w14:textId="77777777" w:rsidR="0030077F" w:rsidRDefault="0030077F" w:rsidP="0051088C">
      <w:pPr>
        <w:jc w:val="center"/>
        <w:rPr>
          <w:rFonts w:ascii="Times New Roman" w:hAnsi="Times New Roman" w:cs="Times New Roman"/>
        </w:rPr>
      </w:pPr>
      <w:r w:rsidRPr="0051088C">
        <w:rPr>
          <w:rFonts w:ascii="Times New Roman" w:hAnsi="Times New Roman" w:cs="Times New Roman"/>
        </w:rPr>
        <w:t>Raven Simonds, M.S.</w:t>
      </w:r>
    </w:p>
    <w:p w14:paraId="6141826F" w14:textId="2E52A60D" w:rsidR="0051088C" w:rsidRPr="0051088C" w:rsidRDefault="0051088C" w:rsidP="0051088C">
      <w:pPr>
        <w:jc w:val="center"/>
        <w:rPr>
          <w:rFonts w:ascii="Times New Roman" w:hAnsi="Times New Roman" w:cs="Times New Roman"/>
        </w:rPr>
      </w:pPr>
      <w:r w:rsidRPr="0051088C">
        <w:rPr>
          <w:rFonts w:ascii="Times New Roman" w:hAnsi="Times New Roman" w:cs="Times New Roman"/>
        </w:rPr>
        <w:t>Jacob T.N. Young, Ph.D.</w:t>
      </w:r>
    </w:p>
    <w:p w14:paraId="33ACFDF5" w14:textId="47B9B25F" w:rsidR="0051088C" w:rsidRPr="0051088C" w:rsidRDefault="0051088C" w:rsidP="0051088C">
      <w:pPr>
        <w:jc w:val="center"/>
        <w:rPr>
          <w:rFonts w:ascii="Times New Roman" w:hAnsi="Times New Roman" w:cs="Times New Roman"/>
        </w:rPr>
      </w:pPr>
    </w:p>
    <w:p w14:paraId="6F095F4F" w14:textId="0E976877" w:rsidR="0051088C" w:rsidRPr="0051088C" w:rsidRDefault="0051088C" w:rsidP="0051088C">
      <w:pPr>
        <w:jc w:val="center"/>
        <w:rPr>
          <w:rFonts w:ascii="Times New Roman" w:hAnsi="Times New Roman" w:cs="Times New Roman"/>
        </w:rPr>
      </w:pPr>
    </w:p>
    <w:p w14:paraId="559A48AB" w14:textId="77777777" w:rsidR="0051088C" w:rsidRPr="0051088C" w:rsidRDefault="0051088C" w:rsidP="0051088C">
      <w:pPr>
        <w:jc w:val="center"/>
        <w:rPr>
          <w:rFonts w:ascii="Times New Roman" w:hAnsi="Times New Roman" w:cs="Times New Roman"/>
        </w:rPr>
      </w:pPr>
    </w:p>
    <w:p w14:paraId="1AE2A26A" w14:textId="77777777" w:rsidR="0051088C" w:rsidRPr="0051088C" w:rsidRDefault="0051088C" w:rsidP="0051088C">
      <w:pPr>
        <w:jc w:val="center"/>
        <w:rPr>
          <w:rFonts w:ascii="Times New Roman" w:hAnsi="Times New Roman" w:cs="Times New Roman"/>
        </w:rPr>
      </w:pPr>
      <w:r w:rsidRPr="0051088C">
        <w:rPr>
          <w:rFonts w:ascii="Times New Roman" w:hAnsi="Times New Roman" w:cs="Times New Roman"/>
        </w:rPr>
        <w:t>Center for Correctional Solutions</w:t>
      </w:r>
    </w:p>
    <w:p w14:paraId="037D6B44" w14:textId="77777777" w:rsidR="0051088C" w:rsidRPr="0051088C" w:rsidRDefault="0051088C" w:rsidP="0051088C">
      <w:pPr>
        <w:jc w:val="center"/>
        <w:rPr>
          <w:rFonts w:ascii="Times New Roman" w:hAnsi="Times New Roman" w:cs="Times New Roman"/>
        </w:rPr>
      </w:pPr>
    </w:p>
    <w:p w14:paraId="7D88D05D" w14:textId="77777777" w:rsidR="0051088C" w:rsidRPr="0051088C" w:rsidRDefault="0051088C" w:rsidP="0051088C">
      <w:pPr>
        <w:jc w:val="center"/>
        <w:rPr>
          <w:rFonts w:ascii="Times New Roman" w:hAnsi="Times New Roman" w:cs="Times New Roman"/>
        </w:rPr>
      </w:pPr>
      <w:r w:rsidRPr="0051088C">
        <w:rPr>
          <w:rFonts w:ascii="Times New Roman" w:hAnsi="Times New Roman" w:cs="Times New Roman"/>
        </w:rPr>
        <w:t>Arizona State University</w:t>
      </w:r>
    </w:p>
    <w:p w14:paraId="04AE76A0" w14:textId="77777777" w:rsidR="0051088C" w:rsidRPr="0051088C" w:rsidRDefault="0051088C" w:rsidP="0051088C">
      <w:pPr>
        <w:jc w:val="center"/>
        <w:rPr>
          <w:rFonts w:ascii="Times New Roman" w:hAnsi="Times New Roman" w:cs="Times New Roman"/>
        </w:rPr>
      </w:pPr>
      <w:r w:rsidRPr="0051088C">
        <w:rPr>
          <w:rFonts w:ascii="Times New Roman" w:hAnsi="Times New Roman" w:cs="Times New Roman"/>
        </w:rPr>
        <w:t>School of Criminology and Criminal Justice</w:t>
      </w:r>
    </w:p>
    <w:p w14:paraId="34098EE6" w14:textId="77777777" w:rsidR="0051088C" w:rsidRPr="0051088C" w:rsidRDefault="0051088C" w:rsidP="0051088C">
      <w:pPr>
        <w:jc w:val="center"/>
        <w:rPr>
          <w:rFonts w:ascii="Times New Roman" w:hAnsi="Times New Roman" w:cs="Times New Roman"/>
        </w:rPr>
      </w:pPr>
      <w:r w:rsidRPr="0051088C">
        <w:rPr>
          <w:rFonts w:ascii="Times New Roman" w:hAnsi="Times New Roman" w:cs="Times New Roman"/>
        </w:rPr>
        <w:t>411 N. Central Ave., St. 600</w:t>
      </w:r>
    </w:p>
    <w:p w14:paraId="6DBBDEED" w14:textId="40436DCD" w:rsidR="0051088C" w:rsidRPr="0051088C" w:rsidRDefault="0051088C" w:rsidP="0051088C">
      <w:pPr>
        <w:jc w:val="center"/>
        <w:rPr>
          <w:rFonts w:ascii="Times New Roman" w:hAnsi="Times New Roman" w:cs="Times New Roman"/>
        </w:rPr>
      </w:pPr>
      <w:r w:rsidRPr="0051088C">
        <w:rPr>
          <w:rFonts w:ascii="Times New Roman" w:hAnsi="Times New Roman" w:cs="Times New Roman"/>
        </w:rPr>
        <w:t>Phoenix, AZ 8500</w:t>
      </w:r>
      <w:r w:rsidR="00E15D83">
        <w:rPr>
          <w:rFonts w:ascii="Times New Roman" w:hAnsi="Times New Roman" w:cs="Times New Roman"/>
        </w:rPr>
        <w:t>4</w:t>
      </w:r>
    </w:p>
    <w:p w14:paraId="5B640DFA" w14:textId="77777777" w:rsidR="0051088C" w:rsidRDefault="0051088C" w:rsidP="0051088C">
      <w:pPr>
        <w:jc w:val="center"/>
      </w:pPr>
    </w:p>
    <w:p w14:paraId="28790E9B" w14:textId="77777777" w:rsidR="0051088C" w:rsidRDefault="0051088C" w:rsidP="0051088C">
      <w:pPr>
        <w:jc w:val="center"/>
      </w:pPr>
    </w:p>
    <w:p w14:paraId="47322188" w14:textId="77777777" w:rsidR="0051088C" w:rsidRDefault="0051088C" w:rsidP="0051088C">
      <w:pPr>
        <w:jc w:val="center"/>
      </w:pPr>
    </w:p>
    <w:p w14:paraId="693D3459" w14:textId="77777777" w:rsidR="0051088C" w:rsidRDefault="0051088C" w:rsidP="0051088C">
      <w:pPr>
        <w:jc w:val="center"/>
      </w:pPr>
    </w:p>
    <w:p w14:paraId="6C0E2148" w14:textId="19A6388C" w:rsidR="0051088C" w:rsidRDefault="0051088C" w:rsidP="0051088C">
      <w:pPr>
        <w:jc w:val="center"/>
      </w:pPr>
    </w:p>
    <w:p w14:paraId="18D42549" w14:textId="1DA70D81" w:rsidR="0051088C" w:rsidRDefault="0051088C" w:rsidP="0051088C">
      <w:pPr>
        <w:jc w:val="center"/>
      </w:pPr>
    </w:p>
    <w:p w14:paraId="2CBDD93E" w14:textId="0A43EF07" w:rsidR="0051088C" w:rsidRDefault="0051088C" w:rsidP="0051088C">
      <w:pPr>
        <w:jc w:val="center"/>
      </w:pPr>
    </w:p>
    <w:p w14:paraId="6B35884D" w14:textId="7FBAEAFA" w:rsidR="0051088C" w:rsidRDefault="0051088C" w:rsidP="0051088C">
      <w:pPr>
        <w:jc w:val="center"/>
      </w:pPr>
    </w:p>
    <w:p w14:paraId="40D58683" w14:textId="5A9615A6" w:rsidR="0051088C" w:rsidRDefault="0051088C" w:rsidP="0051088C">
      <w:pPr>
        <w:jc w:val="center"/>
      </w:pPr>
    </w:p>
    <w:p w14:paraId="4AC954C6" w14:textId="28C6171C" w:rsidR="0051088C" w:rsidRDefault="0051088C" w:rsidP="0051088C">
      <w:pPr>
        <w:jc w:val="center"/>
      </w:pPr>
    </w:p>
    <w:p w14:paraId="6A70D104" w14:textId="77777777" w:rsidR="00775BBB" w:rsidRDefault="00775BBB" w:rsidP="0051088C">
      <w:pPr>
        <w:jc w:val="center"/>
      </w:pPr>
    </w:p>
    <w:p w14:paraId="6E1C188A" w14:textId="46E64B36" w:rsidR="0051088C" w:rsidRDefault="0051088C" w:rsidP="0051088C">
      <w:pPr>
        <w:jc w:val="center"/>
      </w:pPr>
    </w:p>
    <w:p w14:paraId="7AD8F3A2" w14:textId="448EA8F5" w:rsidR="0051088C" w:rsidRPr="00EB2064" w:rsidRDefault="005A2E4D" w:rsidP="00EB2064">
      <w:pPr>
        <w:jc w:val="center"/>
        <w:rPr>
          <w:rFonts w:ascii="Times New Roman" w:hAnsi="Times New Roman" w:cs="Times New Roman"/>
        </w:rPr>
      </w:pPr>
      <w:r>
        <w:rPr>
          <w:rFonts w:ascii="Times New Roman" w:hAnsi="Times New Roman" w:cs="Times New Roman"/>
        </w:rPr>
        <w:t>09/02/2021</w:t>
      </w:r>
    </w:p>
    <w:p w14:paraId="27071382" w14:textId="77777777" w:rsidR="0030077F" w:rsidRDefault="0030077F" w:rsidP="008A7564">
      <w:pPr>
        <w:jc w:val="both"/>
        <w:rPr>
          <w:rFonts w:ascii="Times New Roman" w:hAnsi="Times New Roman" w:cs="Times New Roman"/>
          <w:b/>
          <w:bCs/>
        </w:rPr>
      </w:pPr>
    </w:p>
    <w:p w14:paraId="50BE7BC5" w14:textId="77777777" w:rsidR="0030077F" w:rsidRDefault="0030077F" w:rsidP="008A7564">
      <w:pPr>
        <w:jc w:val="both"/>
        <w:rPr>
          <w:rFonts w:ascii="Times New Roman" w:hAnsi="Times New Roman" w:cs="Times New Roman"/>
          <w:b/>
          <w:bCs/>
        </w:rPr>
      </w:pPr>
    </w:p>
    <w:p w14:paraId="1BC7C1F5" w14:textId="11BB126C" w:rsidR="00AA5DA7" w:rsidRPr="00AA5DA7" w:rsidRDefault="002E7CF7" w:rsidP="008A7564">
      <w:pPr>
        <w:jc w:val="both"/>
        <w:rPr>
          <w:rFonts w:ascii="Times New Roman" w:hAnsi="Times New Roman" w:cs="Times New Roman"/>
          <w:b/>
          <w:bCs/>
        </w:rPr>
      </w:pPr>
      <w:r>
        <w:rPr>
          <w:rFonts w:ascii="Times New Roman" w:hAnsi="Times New Roman" w:cs="Times New Roman"/>
          <w:b/>
          <w:bCs/>
        </w:rPr>
        <w:t>Gap Analysis Overview</w:t>
      </w:r>
    </w:p>
    <w:p w14:paraId="6F6017A3" w14:textId="71B1FC04" w:rsidR="008B682D" w:rsidRPr="008B682D" w:rsidRDefault="002E7CF7" w:rsidP="008A7564">
      <w:pPr>
        <w:jc w:val="both"/>
        <w:rPr>
          <w:rFonts w:ascii="Times New Roman" w:hAnsi="Times New Roman" w:cs="Times New Roman"/>
        </w:rPr>
      </w:pPr>
      <w:r w:rsidRPr="008B682D">
        <w:rPr>
          <w:rFonts w:ascii="Times New Roman" w:hAnsi="Times New Roman" w:cs="Times New Roman"/>
        </w:rPr>
        <w:t xml:space="preserve">This document describes a gap analysis performed by </w:t>
      </w:r>
      <w:r w:rsidR="00E15D83">
        <w:rPr>
          <w:rFonts w:ascii="Times New Roman" w:hAnsi="Times New Roman" w:cs="Times New Roman"/>
        </w:rPr>
        <w:t xml:space="preserve">Raven Simonds and </w:t>
      </w:r>
      <w:r w:rsidRPr="008B682D">
        <w:rPr>
          <w:rFonts w:ascii="Times New Roman" w:hAnsi="Times New Roman" w:cs="Times New Roman"/>
        </w:rPr>
        <w:t xml:space="preserve">Jacob Young of the Center for Correctional Solutions at Arizona State University for the NCJRP </w:t>
      </w:r>
      <w:r w:rsidR="00E15D83">
        <w:rPr>
          <w:rFonts w:ascii="Times New Roman" w:hAnsi="Times New Roman" w:cs="Times New Roman"/>
        </w:rPr>
        <w:t>P</w:t>
      </w:r>
      <w:r w:rsidRPr="008B682D">
        <w:rPr>
          <w:rFonts w:ascii="Times New Roman" w:hAnsi="Times New Roman" w:cs="Times New Roman"/>
        </w:rPr>
        <w:t xml:space="preserve">hase III </w:t>
      </w:r>
      <w:r w:rsidR="00E15D83">
        <w:rPr>
          <w:rFonts w:ascii="Times New Roman" w:hAnsi="Times New Roman" w:cs="Times New Roman"/>
        </w:rPr>
        <w:t>E</w:t>
      </w:r>
      <w:r w:rsidRPr="008B682D">
        <w:rPr>
          <w:rFonts w:ascii="Times New Roman" w:hAnsi="Times New Roman" w:cs="Times New Roman"/>
        </w:rPr>
        <w:t xml:space="preserve">valuation of </w:t>
      </w:r>
      <w:r w:rsidR="00FF7536" w:rsidRPr="00D9385D">
        <w:rPr>
          <w:rFonts w:ascii="Times New Roman" w:hAnsi="Times New Roman" w:cs="Times New Roman"/>
        </w:rPr>
        <w:t xml:space="preserve">the </w:t>
      </w:r>
      <w:r w:rsidRPr="008B682D">
        <w:rPr>
          <w:rFonts w:ascii="Times New Roman" w:hAnsi="Times New Roman" w:cs="Times New Roman"/>
        </w:rPr>
        <w:t xml:space="preserve">Second Chance Center </w:t>
      </w:r>
      <w:r w:rsidR="00FF7536" w:rsidRPr="00D9385D">
        <w:rPr>
          <w:rFonts w:ascii="Times New Roman" w:hAnsi="Times New Roman" w:cs="Times New Roman"/>
        </w:rPr>
        <w:t xml:space="preserve">at the Arizona State Prison Complex Lewis, </w:t>
      </w:r>
      <w:proofErr w:type="spellStart"/>
      <w:r w:rsidR="00FF7536" w:rsidRPr="00D9385D">
        <w:rPr>
          <w:rFonts w:ascii="Times New Roman" w:hAnsi="Times New Roman" w:cs="Times New Roman"/>
        </w:rPr>
        <w:t>Eaglepoint</w:t>
      </w:r>
      <w:proofErr w:type="spellEnd"/>
      <w:r w:rsidR="00FF7536" w:rsidRPr="00D9385D">
        <w:rPr>
          <w:rFonts w:ascii="Times New Roman" w:hAnsi="Times New Roman" w:cs="Times New Roman"/>
        </w:rPr>
        <w:t xml:space="preserve"> </w:t>
      </w:r>
      <w:r w:rsidR="00E15D83">
        <w:rPr>
          <w:rFonts w:ascii="Times New Roman" w:hAnsi="Times New Roman" w:cs="Times New Roman"/>
        </w:rPr>
        <w:t>U</w:t>
      </w:r>
      <w:r w:rsidR="00FF7536" w:rsidRPr="00D9385D">
        <w:rPr>
          <w:rFonts w:ascii="Times New Roman" w:hAnsi="Times New Roman" w:cs="Times New Roman"/>
        </w:rPr>
        <w:t>nit</w:t>
      </w:r>
      <w:r w:rsidR="000B0E07">
        <w:rPr>
          <w:rFonts w:ascii="Times New Roman" w:hAnsi="Times New Roman" w:cs="Times New Roman"/>
        </w:rPr>
        <w:t xml:space="preserve"> </w:t>
      </w:r>
      <w:r w:rsidR="000B0E07" w:rsidRPr="008B682D">
        <w:rPr>
          <w:rFonts w:ascii="Times New Roman" w:hAnsi="Times New Roman" w:cs="Times New Roman"/>
        </w:rPr>
        <w:t>(hereafter, SCC</w:t>
      </w:r>
      <w:r w:rsidR="000B0E07">
        <w:rPr>
          <w:rFonts w:ascii="Times New Roman" w:hAnsi="Times New Roman" w:cs="Times New Roman"/>
        </w:rPr>
        <w:t>L</w:t>
      </w:r>
      <w:r w:rsidR="000B0E07" w:rsidRPr="008B682D">
        <w:rPr>
          <w:rFonts w:ascii="Times New Roman" w:hAnsi="Times New Roman" w:cs="Times New Roman"/>
        </w:rPr>
        <w:t xml:space="preserve"> or “the center”)</w:t>
      </w:r>
      <w:r w:rsidRPr="008B682D">
        <w:rPr>
          <w:rFonts w:ascii="Times New Roman" w:hAnsi="Times New Roman" w:cs="Times New Roman"/>
        </w:rPr>
        <w:t xml:space="preserve">. </w:t>
      </w:r>
      <w:r w:rsidRPr="00D9385D">
        <w:rPr>
          <w:rFonts w:ascii="Times New Roman" w:hAnsi="Times New Roman" w:cs="Times New Roman"/>
        </w:rPr>
        <w:t>The gap analysis</w:t>
      </w:r>
      <w:r w:rsidR="00926380">
        <w:rPr>
          <w:rFonts w:ascii="Times New Roman" w:hAnsi="Times New Roman" w:cs="Times New Roman"/>
        </w:rPr>
        <w:t xml:space="preserve"> has two goals: 1)</w:t>
      </w:r>
      <w:r w:rsidRPr="00D9385D">
        <w:rPr>
          <w:rFonts w:ascii="Times New Roman" w:hAnsi="Times New Roman" w:cs="Times New Roman"/>
        </w:rPr>
        <w:t xml:space="preserve"> a taking stock of what data are currently being</w:t>
      </w:r>
      <w:r w:rsidRPr="008B682D">
        <w:rPr>
          <w:rFonts w:ascii="Times New Roman" w:hAnsi="Times New Roman" w:cs="Times New Roman"/>
        </w:rPr>
        <w:t xml:space="preserve"> </w:t>
      </w:r>
      <w:r w:rsidRPr="00D9385D">
        <w:rPr>
          <w:rFonts w:ascii="Times New Roman" w:hAnsi="Times New Roman" w:cs="Times New Roman"/>
        </w:rPr>
        <w:t>collected by the Arizona Department of Corrections Rehabilitation and Reentry</w:t>
      </w:r>
      <w:r w:rsidRPr="008B682D">
        <w:rPr>
          <w:rFonts w:ascii="Times New Roman" w:hAnsi="Times New Roman" w:cs="Times New Roman"/>
        </w:rPr>
        <w:t xml:space="preserve"> </w:t>
      </w:r>
      <w:r w:rsidRPr="00D9385D">
        <w:rPr>
          <w:rFonts w:ascii="Times New Roman" w:hAnsi="Times New Roman" w:cs="Times New Roman"/>
        </w:rPr>
        <w:t xml:space="preserve">(ADCRR) and </w:t>
      </w:r>
      <w:r w:rsidR="00E15D83">
        <w:rPr>
          <w:rFonts w:ascii="Times New Roman" w:hAnsi="Times New Roman" w:cs="Times New Roman"/>
        </w:rPr>
        <w:t xml:space="preserve">the </w:t>
      </w:r>
      <w:r w:rsidRPr="00D9385D">
        <w:rPr>
          <w:rFonts w:ascii="Times New Roman" w:hAnsi="Times New Roman" w:cs="Times New Roman"/>
        </w:rPr>
        <w:t>Department of Economic Security (DES) about center participants</w:t>
      </w:r>
      <w:r w:rsidR="00926380">
        <w:rPr>
          <w:rFonts w:ascii="Times New Roman" w:hAnsi="Times New Roman" w:cs="Times New Roman"/>
        </w:rPr>
        <w:t xml:space="preserve"> as </w:t>
      </w:r>
      <w:r w:rsidR="003227F1">
        <w:rPr>
          <w:rFonts w:ascii="Times New Roman" w:hAnsi="Times New Roman" w:cs="Times New Roman"/>
        </w:rPr>
        <w:t>gleaned</w:t>
      </w:r>
      <w:r w:rsidR="00926380">
        <w:rPr>
          <w:rFonts w:ascii="Times New Roman" w:hAnsi="Times New Roman" w:cs="Times New Roman"/>
        </w:rPr>
        <w:t xml:space="preserve"> from team meetings and review of the SCCL program description and 2) </w:t>
      </w:r>
      <w:r w:rsidRPr="008B682D">
        <w:rPr>
          <w:rFonts w:ascii="Times New Roman" w:hAnsi="Times New Roman" w:cs="Times New Roman"/>
        </w:rPr>
        <w:t xml:space="preserve">identifying </w:t>
      </w:r>
      <w:r w:rsidRPr="00D9385D">
        <w:rPr>
          <w:rFonts w:ascii="Times New Roman" w:hAnsi="Times New Roman" w:cs="Times New Roman"/>
        </w:rPr>
        <w:t>what additional data and information would need to be collected to</w:t>
      </w:r>
      <w:r w:rsidRPr="008B682D">
        <w:rPr>
          <w:rFonts w:ascii="Times New Roman" w:hAnsi="Times New Roman" w:cs="Times New Roman"/>
        </w:rPr>
        <w:t xml:space="preserve"> </w:t>
      </w:r>
      <w:r w:rsidR="00926380">
        <w:rPr>
          <w:rFonts w:ascii="Times New Roman" w:hAnsi="Times New Roman" w:cs="Times New Roman"/>
        </w:rPr>
        <w:t>empirically evaluate the</w:t>
      </w:r>
      <w:r w:rsidRPr="00D9385D">
        <w:rPr>
          <w:rFonts w:ascii="Times New Roman" w:hAnsi="Times New Roman" w:cs="Times New Roman"/>
        </w:rPr>
        <w:t xml:space="preserve"> impact of the center on successful reentry outcomes</w:t>
      </w:r>
      <w:r w:rsidR="00926380">
        <w:rPr>
          <w:rFonts w:ascii="Times New Roman" w:hAnsi="Times New Roman" w:cs="Times New Roman"/>
        </w:rPr>
        <w:t xml:space="preserve"> (e.g. employment, recidivism)</w:t>
      </w:r>
      <w:r w:rsidRPr="008B682D">
        <w:rPr>
          <w:rFonts w:ascii="Times New Roman" w:hAnsi="Times New Roman" w:cs="Times New Roman"/>
        </w:rPr>
        <w:t>.</w:t>
      </w:r>
      <w:r w:rsidR="002C710F" w:rsidRPr="00D9385D">
        <w:rPr>
          <w:rFonts w:ascii="Times New Roman" w:hAnsi="Times New Roman" w:cs="Times New Roman"/>
        </w:rPr>
        <w:t xml:space="preserve"> The gap analysis is structured as a process flow, examining data collection and gaps</w:t>
      </w:r>
      <w:r w:rsidR="00926380">
        <w:rPr>
          <w:rFonts w:ascii="Times New Roman" w:hAnsi="Times New Roman" w:cs="Times New Roman"/>
        </w:rPr>
        <w:t xml:space="preserve"> in three sequential intervals: </w:t>
      </w:r>
      <w:r w:rsidR="002C710F" w:rsidRPr="00D9385D">
        <w:rPr>
          <w:rFonts w:ascii="Times New Roman" w:hAnsi="Times New Roman" w:cs="Times New Roman"/>
        </w:rPr>
        <w:t>prior to entering the center, while an individual is at the center, and after the individual leaves the center</w:t>
      </w:r>
      <w:r w:rsidR="00C73558">
        <w:rPr>
          <w:rFonts w:ascii="Times New Roman" w:hAnsi="Times New Roman" w:cs="Times New Roman"/>
        </w:rPr>
        <w:t xml:space="preserve"> (See Figure 1)</w:t>
      </w:r>
      <w:r w:rsidR="002C710F" w:rsidRPr="00D9385D">
        <w:rPr>
          <w:rFonts w:ascii="Times New Roman" w:hAnsi="Times New Roman" w:cs="Times New Roman"/>
        </w:rPr>
        <w:t>.</w:t>
      </w:r>
      <w:r w:rsidR="008B682D" w:rsidRPr="00D9385D">
        <w:rPr>
          <w:rFonts w:ascii="Times New Roman" w:hAnsi="Times New Roman" w:cs="Times New Roman"/>
        </w:rPr>
        <w:t xml:space="preserve"> </w:t>
      </w:r>
      <w:r w:rsidR="008B682D" w:rsidRPr="008B682D">
        <w:rPr>
          <w:rFonts w:ascii="Times New Roman" w:hAnsi="Times New Roman" w:cs="Times New Roman"/>
        </w:rPr>
        <w:t>The overarching purpose of the center is to assist medium to high risk individuals prepare for release by providing them with programs and classes that will help with job attainment, securing housing, and accessing services within the community. This gap analysis seeks to identify what is needed to determine whether the center is meeting its purpose.</w:t>
      </w:r>
    </w:p>
    <w:p w14:paraId="5FCD7475" w14:textId="5477CCE9" w:rsidR="002E7CF7" w:rsidRPr="00D9385D" w:rsidRDefault="002E7CF7" w:rsidP="008A7564">
      <w:pPr>
        <w:jc w:val="both"/>
        <w:rPr>
          <w:rFonts w:ascii="Times New Roman" w:hAnsi="Times New Roman" w:cs="Times New Roman"/>
          <w:b/>
          <w:bCs/>
          <w:i/>
          <w:iCs/>
        </w:rPr>
      </w:pPr>
    </w:p>
    <w:p w14:paraId="6EA30199" w14:textId="11AFC7CE" w:rsidR="002E7CF7" w:rsidRDefault="002E7CF7" w:rsidP="008A7564">
      <w:pPr>
        <w:jc w:val="both"/>
        <w:rPr>
          <w:rFonts w:ascii="Times New Roman" w:hAnsi="Times New Roman" w:cs="Times New Roman"/>
          <w:b/>
          <w:bCs/>
        </w:rPr>
      </w:pPr>
    </w:p>
    <w:p w14:paraId="69E19A46" w14:textId="3D61AA22" w:rsidR="008B682D" w:rsidRDefault="001A1C86" w:rsidP="008A7564">
      <w:pPr>
        <w:pStyle w:val="ListParagraph"/>
        <w:ind w:left="360"/>
        <w:jc w:val="both"/>
        <w:rPr>
          <w:rFonts w:ascii="Times New Roman" w:hAnsi="Times New Roman" w:cs="Times New Roman"/>
        </w:rPr>
      </w:pPr>
      <w:r w:rsidRPr="008B682D">
        <w:rPr>
          <w:rFonts w:ascii="Times New Roman" w:hAnsi="Times New Roman" w:cs="Times New Roman"/>
          <w:b/>
          <w:bCs/>
        </w:rPr>
        <w:t>Selection and Participation in the Center</w:t>
      </w:r>
    </w:p>
    <w:p w14:paraId="317EE1C5" w14:textId="4BE7C4DB" w:rsidR="00217DC3" w:rsidRDefault="008B682D" w:rsidP="008A7564">
      <w:pPr>
        <w:pStyle w:val="ListParagraph"/>
        <w:ind w:left="360"/>
        <w:jc w:val="both"/>
        <w:rPr>
          <w:rFonts w:ascii="Times New Roman" w:hAnsi="Times New Roman" w:cs="Times New Roman"/>
        </w:rPr>
      </w:pPr>
      <w:r>
        <w:rPr>
          <w:rFonts w:ascii="Times New Roman" w:hAnsi="Times New Roman" w:cs="Times New Roman"/>
        </w:rPr>
        <w:t xml:space="preserve">Prior to the </w:t>
      </w:r>
      <w:r w:rsidR="00A60AA8">
        <w:rPr>
          <w:rFonts w:ascii="Times New Roman" w:hAnsi="Times New Roman" w:cs="Times New Roman"/>
        </w:rPr>
        <w:t xml:space="preserve">pausing </w:t>
      </w:r>
      <w:r>
        <w:rPr>
          <w:rFonts w:ascii="Times New Roman" w:hAnsi="Times New Roman" w:cs="Times New Roman"/>
        </w:rPr>
        <w:t xml:space="preserve">of </w:t>
      </w:r>
      <w:r w:rsidR="0069778C">
        <w:rPr>
          <w:rFonts w:ascii="Times New Roman" w:hAnsi="Times New Roman" w:cs="Times New Roman"/>
        </w:rPr>
        <w:t>individuals</w:t>
      </w:r>
      <w:r>
        <w:rPr>
          <w:rFonts w:ascii="Times New Roman" w:hAnsi="Times New Roman" w:cs="Times New Roman"/>
        </w:rPr>
        <w:t xml:space="preserve"> entering </w:t>
      </w:r>
      <w:r w:rsidR="00217DC3">
        <w:rPr>
          <w:rFonts w:ascii="Times New Roman" w:hAnsi="Times New Roman" w:cs="Times New Roman"/>
        </w:rPr>
        <w:t>SCCL</w:t>
      </w:r>
      <w:r>
        <w:rPr>
          <w:rFonts w:ascii="Times New Roman" w:hAnsi="Times New Roman" w:cs="Times New Roman"/>
        </w:rPr>
        <w:t xml:space="preserve"> due to COVID-19, </w:t>
      </w:r>
      <w:r w:rsidR="0021151B" w:rsidRPr="008B682D">
        <w:rPr>
          <w:rFonts w:ascii="Times New Roman" w:hAnsi="Times New Roman" w:cs="Times New Roman"/>
        </w:rPr>
        <w:t xml:space="preserve">individuals </w:t>
      </w:r>
      <w:r>
        <w:rPr>
          <w:rFonts w:ascii="Times New Roman" w:hAnsi="Times New Roman" w:cs="Times New Roman"/>
        </w:rPr>
        <w:t>would be</w:t>
      </w:r>
      <w:r w:rsidRPr="008B682D">
        <w:rPr>
          <w:rFonts w:ascii="Times New Roman" w:hAnsi="Times New Roman" w:cs="Times New Roman"/>
        </w:rPr>
        <w:t xml:space="preserve"> </w:t>
      </w:r>
      <w:r w:rsidR="0021151B" w:rsidRPr="008B682D">
        <w:rPr>
          <w:rFonts w:ascii="Times New Roman" w:hAnsi="Times New Roman" w:cs="Times New Roman"/>
        </w:rPr>
        <w:t xml:space="preserve">invited to </w:t>
      </w:r>
      <w:r>
        <w:rPr>
          <w:rFonts w:ascii="Times New Roman" w:hAnsi="Times New Roman" w:cs="Times New Roman"/>
        </w:rPr>
        <w:t xml:space="preserve">move to </w:t>
      </w:r>
      <w:r w:rsidR="007314A8">
        <w:rPr>
          <w:rFonts w:ascii="Times New Roman" w:hAnsi="Times New Roman" w:cs="Times New Roman"/>
        </w:rPr>
        <w:t>the center</w:t>
      </w:r>
      <w:r>
        <w:rPr>
          <w:rFonts w:ascii="Times New Roman" w:hAnsi="Times New Roman" w:cs="Times New Roman"/>
        </w:rPr>
        <w:t xml:space="preserve"> as space was available</w:t>
      </w:r>
      <w:r w:rsidR="0021151B" w:rsidRPr="008B682D">
        <w:rPr>
          <w:rFonts w:ascii="Times New Roman" w:hAnsi="Times New Roman" w:cs="Times New Roman"/>
        </w:rPr>
        <w:t>.</w:t>
      </w:r>
      <w:r w:rsidR="0069778C">
        <w:rPr>
          <w:rFonts w:ascii="Times New Roman" w:hAnsi="Times New Roman" w:cs="Times New Roman"/>
        </w:rPr>
        <w:t xml:space="preserve"> This involved going through a roster of eligible individuals and asking them if they would like to move to the center.</w:t>
      </w:r>
      <w:r w:rsidR="0021151B" w:rsidRPr="008B682D">
        <w:rPr>
          <w:rFonts w:ascii="Times New Roman" w:hAnsi="Times New Roman" w:cs="Times New Roman"/>
        </w:rPr>
        <w:t xml:space="preserve"> </w:t>
      </w:r>
      <w:r w:rsidR="00217DC3">
        <w:rPr>
          <w:rFonts w:ascii="Times New Roman" w:hAnsi="Times New Roman" w:cs="Times New Roman"/>
        </w:rPr>
        <w:t>The criteria for eligibility</w:t>
      </w:r>
      <w:r w:rsidR="000F0C80">
        <w:rPr>
          <w:rFonts w:ascii="Times New Roman" w:hAnsi="Times New Roman" w:cs="Times New Roman"/>
        </w:rPr>
        <w:t xml:space="preserve"> </w:t>
      </w:r>
      <w:r w:rsidR="00217DC3">
        <w:rPr>
          <w:rFonts w:ascii="Times New Roman" w:hAnsi="Times New Roman" w:cs="Times New Roman"/>
        </w:rPr>
        <w:t xml:space="preserve">are: </w:t>
      </w:r>
    </w:p>
    <w:p w14:paraId="6D9BB5FC" w14:textId="77777777" w:rsidR="00217DC3" w:rsidRPr="00217DC3" w:rsidRDefault="00217DC3" w:rsidP="008A7564">
      <w:pPr>
        <w:pStyle w:val="ListParagraph"/>
        <w:ind w:left="360"/>
        <w:jc w:val="both"/>
        <w:rPr>
          <w:rFonts w:ascii="Times New Roman" w:hAnsi="Times New Roman" w:cs="Times New Roman"/>
          <w:sz w:val="22"/>
          <w:szCs w:val="22"/>
        </w:rPr>
      </w:pPr>
    </w:p>
    <w:p w14:paraId="30D09C4F" w14:textId="28793AC7" w:rsidR="00217DC3" w:rsidRPr="00217DC3" w:rsidRDefault="000F0C80" w:rsidP="00217DC3">
      <w:pPr>
        <w:pStyle w:val="ListParagraph"/>
        <w:numPr>
          <w:ilvl w:val="0"/>
          <w:numId w:val="4"/>
        </w:numPr>
        <w:ind w:left="1080"/>
        <w:rPr>
          <w:rFonts w:ascii="Times New Roman" w:hAnsi="Times New Roman" w:cs="Times New Roman"/>
        </w:rPr>
      </w:pPr>
      <w:r>
        <w:rPr>
          <w:rFonts w:ascii="Times New Roman" w:hAnsi="Times New Roman" w:cs="Times New Roman"/>
        </w:rPr>
        <w:t>Individual i</w:t>
      </w:r>
      <w:r w:rsidR="00217DC3" w:rsidRPr="00217DC3">
        <w:rPr>
          <w:rFonts w:ascii="Times New Roman" w:hAnsi="Times New Roman" w:cs="Times New Roman"/>
        </w:rPr>
        <w:t>s</w:t>
      </w:r>
      <w:r>
        <w:rPr>
          <w:rFonts w:ascii="Times New Roman" w:hAnsi="Times New Roman" w:cs="Times New Roman"/>
        </w:rPr>
        <w:t xml:space="preserve"> </w:t>
      </w:r>
      <w:r w:rsidR="00217DC3" w:rsidRPr="00217DC3">
        <w:rPr>
          <w:rFonts w:ascii="Times New Roman" w:hAnsi="Times New Roman" w:cs="Times New Roman"/>
        </w:rPr>
        <w:t>approximately 80 days from release</w:t>
      </w:r>
    </w:p>
    <w:p w14:paraId="4E095B90"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Minimum and medium custody inmates (who are eligible for an override to minimum)</w:t>
      </w:r>
    </w:p>
    <w:p w14:paraId="580A8D7C"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Housed in General Population</w:t>
      </w:r>
    </w:p>
    <w:p w14:paraId="27E2B6A6"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No felony detainers or felony holds</w:t>
      </w:r>
    </w:p>
    <w:p w14:paraId="3F85C7A9"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No more than 90 days to release</w:t>
      </w:r>
    </w:p>
    <w:p w14:paraId="0A497192" w14:textId="793AB68A"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 xml:space="preserve">Not assigned to a fire Crew, Treatment counseling program, </w:t>
      </w:r>
      <w:r w:rsidR="0029763E">
        <w:rPr>
          <w:rFonts w:ascii="Times New Roman" w:hAnsi="Times New Roman" w:cs="Times New Roman"/>
        </w:rPr>
        <w:t>Arizona Correctional Industries (</w:t>
      </w:r>
      <w:r w:rsidRPr="00217DC3">
        <w:rPr>
          <w:rFonts w:ascii="Times New Roman" w:hAnsi="Times New Roman" w:cs="Times New Roman"/>
        </w:rPr>
        <w:t>ACI</w:t>
      </w:r>
      <w:r w:rsidR="0029763E">
        <w:rPr>
          <w:rFonts w:ascii="Times New Roman" w:hAnsi="Times New Roman" w:cs="Times New Roman"/>
        </w:rPr>
        <w:t>)</w:t>
      </w:r>
      <w:r w:rsidRPr="00217DC3">
        <w:rPr>
          <w:rFonts w:ascii="Times New Roman" w:hAnsi="Times New Roman" w:cs="Times New Roman"/>
        </w:rPr>
        <w:t xml:space="preserve"> or career &amp; technology education program</w:t>
      </w:r>
    </w:p>
    <w:p w14:paraId="3E9692FB"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No pending disciplinary violations</w:t>
      </w:r>
    </w:p>
    <w:p w14:paraId="31916FB7" w14:textId="77777777" w:rsidR="00217DC3" w:rsidRPr="00217DC3" w:rsidRDefault="00217DC3" w:rsidP="00217DC3">
      <w:pPr>
        <w:pStyle w:val="ListParagraph"/>
        <w:numPr>
          <w:ilvl w:val="0"/>
          <w:numId w:val="4"/>
        </w:numPr>
        <w:ind w:left="1080"/>
        <w:rPr>
          <w:rFonts w:ascii="Times New Roman" w:hAnsi="Times New Roman" w:cs="Times New Roman"/>
        </w:rPr>
      </w:pPr>
      <w:r w:rsidRPr="00217DC3">
        <w:rPr>
          <w:rFonts w:ascii="Times New Roman" w:hAnsi="Times New Roman" w:cs="Times New Roman"/>
        </w:rPr>
        <w:t>Inmate agrees to participate in program</w:t>
      </w:r>
    </w:p>
    <w:p w14:paraId="29D564C9" w14:textId="1F032087" w:rsidR="00217DC3" w:rsidRDefault="00217DC3" w:rsidP="008A7564">
      <w:pPr>
        <w:pStyle w:val="ListParagraph"/>
        <w:ind w:left="360"/>
        <w:jc w:val="both"/>
        <w:rPr>
          <w:rFonts w:ascii="Times New Roman" w:hAnsi="Times New Roman" w:cs="Times New Roman"/>
        </w:rPr>
      </w:pPr>
    </w:p>
    <w:p w14:paraId="560396C3" w14:textId="6F2D7439" w:rsidR="00B82ACB" w:rsidRDefault="00B82ACB" w:rsidP="00B82ACB">
      <w:pPr>
        <w:ind w:left="360"/>
        <w:jc w:val="both"/>
        <w:rPr>
          <w:rFonts w:ascii="Times New Roman" w:hAnsi="Times New Roman" w:cs="Times New Roman"/>
        </w:rPr>
      </w:pPr>
      <w:r w:rsidRPr="00B82ACB">
        <w:rPr>
          <w:rFonts w:ascii="Times New Roman" w:hAnsi="Times New Roman" w:cs="Times New Roman"/>
        </w:rPr>
        <w:t xml:space="preserve">This list of </w:t>
      </w:r>
      <w:r w:rsidR="0029763E">
        <w:rPr>
          <w:rFonts w:ascii="Times New Roman" w:hAnsi="Times New Roman" w:cs="Times New Roman"/>
        </w:rPr>
        <w:t xml:space="preserve">eligible </w:t>
      </w:r>
      <w:r w:rsidRPr="00B82ACB">
        <w:rPr>
          <w:rFonts w:ascii="Times New Roman" w:hAnsi="Times New Roman" w:cs="Times New Roman"/>
        </w:rPr>
        <w:t>individuals is generated automatically by the Arizona Correctional Information System (ACIS)</w:t>
      </w:r>
      <w:r>
        <w:rPr>
          <w:rFonts w:ascii="Times New Roman" w:hAnsi="Times New Roman" w:cs="Times New Roman"/>
        </w:rPr>
        <w:t xml:space="preserve"> and a </w:t>
      </w:r>
      <w:r w:rsidR="0029763E">
        <w:rPr>
          <w:rFonts w:ascii="Times New Roman" w:hAnsi="Times New Roman" w:cs="Times New Roman"/>
        </w:rPr>
        <w:t>Correctional Officer III (</w:t>
      </w:r>
      <w:r>
        <w:rPr>
          <w:rFonts w:ascii="Times New Roman" w:hAnsi="Times New Roman" w:cs="Times New Roman"/>
        </w:rPr>
        <w:t>COIII</w:t>
      </w:r>
      <w:r w:rsidR="0029763E">
        <w:rPr>
          <w:rFonts w:ascii="Times New Roman" w:hAnsi="Times New Roman" w:cs="Times New Roman"/>
        </w:rPr>
        <w:t>)</w:t>
      </w:r>
      <w:r>
        <w:rPr>
          <w:rFonts w:ascii="Times New Roman" w:hAnsi="Times New Roman" w:cs="Times New Roman"/>
        </w:rPr>
        <w:t xml:space="preserve"> then contacts individuals on the list to inquire about their preference for participation.</w:t>
      </w:r>
    </w:p>
    <w:p w14:paraId="4F542446" w14:textId="77777777" w:rsidR="00B82ACB" w:rsidRPr="00217DC3" w:rsidRDefault="00B82ACB" w:rsidP="008A7564">
      <w:pPr>
        <w:pStyle w:val="ListParagraph"/>
        <w:ind w:left="360"/>
        <w:jc w:val="both"/>
        <w:rPr>
          <w:rFonts w:ascii="Times New Roman" w:hAnsi="Times New Roman" w:cs="Times New Roman"/>
        </w:rPr>
      </w:pPr>
    </w:p>
    <w:p w14:paraId="1B50BE15" w14:textId="224D8A56" w:rsidR="00DE3DC7" w:rsidRDefault="00764209" w:rsidP="008A7564">
      <w:pPr>
        <w:pStyle w:val="ListParagraph"/>
        <w:jc w:val="both"/>
        <w:rPr>
          <w:rFonts w:ascii="Times New Roman" w:hAnsi="Times New Roman" w:cs="Times New Roman"/>
        </w:rPr>
      </w:pPr>
      <w:r w:rsidRPr="00AA5DA7">
        <w:rPr>
          <w:rFonts w:ascii="Times New Roman" w:hAnsi="Times New Roman" w:cs="Times New Roman"/>
          <w:u w:val="single"/>
        </w:rPr>
        <w:t>Gap:</w:t>
      </w:r>
      <w:r w:rsidR="00B82ACB">
        <w:rPr>
          <w:rFonts w:ascii="Times New Roman" w:hAnsi="Times New Roman" w:cs="Times New Roman"/>
        </w:rPr>
        <w:t xml:space="preserve"> </w:t>
      </w:r>
      <w:r>
        <w:rPr>
          <w:rFonts w:ascii="Times New Roman" w:hAnsi="Times New Roman" w:cs="Times New Roman"/>
        </w:rPr>
        <w:t>I</w:t>
      </w:r>
      <w:r w:rsidR="0021151B" w:rsidRPr="00D9385D">
        <w:rPr>
          <w:rFonts w:ascii="Times New Roman" w:hAnsi="Times New Roman" w:cs="Times New Roman"/>
        </w:rPr>
        <w:t>t is unclear</w:t>
      </w:r>
      <w:r w:rsidR="00B82ACB">
        <w:rPr>
          <w:rFonts w:ascii="Times New Roman" w:hAnsi="Times New Roman" w:cs="Times New Roman"/>
        </w:rPr>
        <w:t xml:space="preserve"> why eligible individuals decline participation in the center.</w:t>
      </w:r>
      <w:r w:rsidR="005861F2">
        <w:rPr>
          <w:rFonts w:ascii="Times New Roman" w:hAnsi="Times New Roman" w:cs="Times New Roman"/>
        </w:rPr>
        <w:t xml:space="preserve"> Prior to ADCRR’s movement to a new data management system, a variable was created to measure why individuals chose not to go to the center. It is not clear whether these data are still being collected. Overall however, a </w:t>
      </w:r>
      <w:r w:rsidR="00830A8F">
        <w:rPr>
          <w:rFonts w:ascii="Times New Roman" w:hAnsi="Times New Roman" w:cs="Times New Roman"/>
        </w:rPr>
        <w:t xml:space="preserve">lack of </w:t>
      </w:r>
      <w:r w:rsidR="005861F2">
        <w:rPr>
          <w:rFonts w:ascii="Times New Roman" w:hAnsi="Times New Roman" w:cs="Times New Roman"/>
        </w:rPr>
        <w:t>understanding of why eligible individuals decline the center</w:t>
      </w:r>
      <w:r w:rsidR="00B82ACB">
        <w:rPr>
          <w:rFonts w:ascii="Times New Roman" w:hAnsi="Times New Roman" w:cs="Times New Roman"/>
        </w:rPr>
        <w:t xml:space="preserve"> is problematic because</w:t>
      </w:r>
      <w:r>
        <w:rPr>
          <w:rFonts w:ascii="Times New Roman" w:hAnsi="Times New Roman" w:cs="Times New Roman"/>
        </w:rPr>
        <w:t xml:space="preserve"> individuals who </w:t>
      </w:r>
      <w:r w:rsidR="00B82ACB">
        <w:rPr>
          <w:rFonts w:ascii="Times New Roman" w:hAnsi="Times New Roman" w:cs="Times New Roman"/>
          <w:i/>
          <w:iCs/>
        </w:rPr>
        <w:t>volunteer</w:t>
      </w:r>
      <w:r w:rsidR="00B82ACB">
        <w:rPr>
          <w:rFonts w:ascii="Times New Roman" w:hAnsi="Times New Roman" w:cs="Times New Roman"/>
        </w:rPr>
        <w:t xml:space="preserve"> to </w:t>
      </w:r>
      <w:r w:rsidRPr="00B82ACB">
        <w:rPr>
          <w:rFonts w:ascii="Times New Roman" w:hAnsi="Times New Roman" w:cs="Times New Roman"/>
        </w:rPr>
        <w:lastRenderedPageBreak/>
        <w:t>participate</w:t>
      </w:r>
      <w:r>
        <w:rPr>
          <w:rFonts w:ascii="Times New Roman" w:hAnsi="Times New Roman" w:cs="Times New Roman"/>
        </w:rPr>
        <w:t xml:space="preserve"> </w:t>
      </w:r>
      <w:r w:rsidR="00B82ACB">
        <w:rPr>
          <w:rFonts w:ascii="Times New Roman" w:hAnsi="Times New Roman" w:cs="Times New Roman"/>
        </w:rPr>
        <w:t xml:space="preserve">may substantively </w:t>
      </w:r>
      <w:r>
        <w:rPr>
          <w:rFonts w:ascii="Times New Roman" w:hAnsi="Times New Roman" w:cs="Times New Roman"/>
        </w:rPr>
        <w:t xml:space="preserve">differ from those who </w:t>
      </w:r>
      <w:r w:rsidR="00B82ACB">
        <w:rPr>
          <w:rFonts w:ascii="Times New Roman" w:hAnsi="Times New Roman" w:cs="Times New Roman"/>
        </w:rPr>
        <w:t>decline. As a consequence,</w:t>
      </w:r>
      <w:r>
        <w:rPr>
          <w:rFonts w:ascii="Times New Roman" w:hAnsi="Times New Roman" w:cs="Times New Roman"/>
        </w:rPr>
        <w:t xml:space="preserve"> inferences about the effect of the center on </w:t>
      </w:r>
      <w:r w:rsidRPr="00803FA8">
        <w:rPr>
          <w:rFonts w:ascii="Times New Roman" w:hAnsi="Times New Roman" w:cs="Times New Roman"/>
        </w:rPr>
        <w:t>job attainment, securing housing, and accessing services within the community</w:t>
      </w:r>
      <w:r>
        <w:rPr>
          <w:rFonts w:ascii="Times New Roman" w:hAnsi="Times New Roman" w:cs="Times New Roman"/>
        </w:rPr>
        <w:t xml:space="preserve"> may be biased.</w:t>
      </w:r>
    </w:p>
    <w:p w14:paraId="2299769A" w14:textId="0398F4EA" w:rsidR="0081125B" w:rsidRDefault="0081125B" w:rsidP="008A7564">
      <w:pPr>
        <w:ind w:left="720"/>
        <w:jc w:val="both"/>
        <w:rPr>
          <w:rFonts w:ascii="Times New Roman" w:hAnsi="Times New Roman" w:cs="Times New Roman"/>
        </w:rPr>
      </w:pPr>
    </w:p>
    <w:p w14:paraId="1DF85AD9" w14:textId="40076DBD" w:rsidR="00DE3DC7" w:rsidRPr="007314A8" w:rsidRDefault="007314A8" w:rsidP="008A7564">
      <w:pPr>
        <w:ind w:left="1080"/>
        <w:jc w:val="both"/>
        <w:rPr>
          <w:rFonts w:ascii="Times New Roman" w:hAnsi="Times New Roman" w:cs="Times New Roman"/>
        </w:rPr>
      </w:pPr>
      <w:r w:rsidRPr="00D9385D">
        <w:rPr>
          <w:rFonts w:ascii="Times New Roman" w:hAnsi="Times New Roman" w:cs="Times New Roman"/>
          <w:u w:val="single"/>
        </w:rPr>
        <w:t>Solution</w:t>
      </w:r>
      <w:r>
        <w:rPr>
          <w:rFonts w:ascii="Times New Roman" w:hAnsi="Times New Roman" w:cs="Times New Roman"/>
        </w:rPr>
        <w:t xml:space="preserve">: </w:t>
      </w:r>
      <w:r w:rsidR="00B82ACB">
        <w:rPr>
          <w:rFonts w:ascii="Times New Roman" w:hAnsi="Times New Roman" w:cs="Times New Roman"/>
        </w:rPr>
        <w:t>T</w:t>
      </w:r>
      <w:r>
        <w:rPr>
          <w:rFonts w:ascii="Times New Roman" w:hAnsi="Times New Roman" w:cs="Times New Roman"/>
        </w:rPr>
        <w:t xml:space="preserve">o </w:t>
      </w:r>
      <w:r w:rsidR="00F9420B">
        <w:rPr>
          <w:rFonts w:ascii="Times New Roman" w:hAnsi="Times New Roman" w:cs="Times New Roman"/>
        </w:rPr>
        <w:t>min</w:t>
      </w:r>
      <w:r w:rsidR="00D9385D">
        <w:rPr>
          <w:rFonts w:ascii="Times New Roman" w:hAnsi="Times New Roman" w:cs="Times New Roman"/>
        </w:rPr>
        <w:t xml:space="preserve">imize biases that might emerge in the decision process, we recommend </w:t>
      </w:r>
      <w:r w:rsidR="009113C7">
        <w:rPr>
          <w:rFonts w:ascii="Times New Roman" w:hAnsi="Times New Roman" w:cs="Times New Roman"/>
        </w:rPr>
        <w:t xml:space="preserve">a two-stage </w:t>
      </w:r>
      <w:r w:rsidR="00D9385D">
        <w:rPr>
          <w:rFonts w:ascii="Times New Roman" w:hAnsi="Times New Roman" w:cs="Times New Roman"/>
        </w:rPr>
        <w:t>random</w:t>
      </w:r>
      <w:r w:rsidR="009113C7">
        <w:rPr>
          <w:rFonts w:ascii="Times New Roman" w:hAnsi="Times New Roman" w:cs="Times New Roman"/>
        </w:rPr>
        <w:t>ization procedure for</w:t>
      </w:r>
      <w:r w:rsidR="00D9385D">
        <w:rPr>
          <w:rFonts w:ascii="Times New Roman" w:hAnsi="Times New Roman" w:cs="Times New Roman"/>
        </w:rPr>
        <w:t xml:space="preserve"> </w:t>
      </w:r>
      <w:r w:rsidR="009113C7">
        <w:rPr>
          <w:rFonts w:ascii="Times New Roman" w:hAnsi="Times New Roman" w:cs="Times New Roman"/>
        </w:rPr>
        <w:t>assigning</w:t>
      </w:r>
      <w:r w:rsidR="00D9385D">
        <w:rPr>
          <w:rFonts w:ascii="Times New Roman" w:hAnsi="Times New Roman" w:cs="Times New Roman"/>
        </w:rPr>
        <w:t xml:space="preserve"> eligible individuals to the center. </w:t>
      </w:r>
      <w:r w:rsidR="009113C7">
        <w:rPr>
          <w:rFonts w:ascii="Times New Roman" w:hAnsi="Times New Roman" w:cs="Times New Roman"/>
        </w:rPr>
        <w:t xml:space="preserve">In the first stage, individuals </w:t>
      </w:r>
      <w:r w:rsidR="00A44215">
        <w:rPr>
          <w:rFonts w:ascii="Times New Roman" w:hAnsi="Times New Roman" w:cs="Times New Roman"/>
        </w:rPr>
        <w:t xml:space="preserve">who </w:t>
      </w:r>
      <w:r w:rsidR="009113C7">
        <w:rPr>
          <w:rFonts w:ascii="Times New Roman" w:hAnsi="Times New Roman" w:cs="Times New Roman"/>
        </w:rPr>
        <w:t xml:space="preserve">are eligible to participate </w:t>
      </w:r>
      <w:r w:rsidR="00797B7B">
        <w:rPr>
          <w:rFonts w:ascii="Times New Roman" w:hAnsi="Times New Roman" w:cs="Times New Roman"/>
        </w:rPr>
        <w:t xml:space="preserve">in </w:t>
      </w:r>
      <w:r w:rsidR="009113C7">
        <w:rPr>
          <w:rFonts w:ascii="Times New Roman" w:hAnsi="Times New Roman" w:cs="Times New Roman"/>
        </w:rPr>
        <w:t xml:space="preserve">the center (according to the criteria specified above) would be randomly selected to volunteer. These individuals would then </w:t>
      </w:r>
      <w:r w:rsidR="00D9385D">
        <w:rPr>
          <w:rFonts w:ascii="Times New Roman" w:hAnsi="Times New Roman" w:cs="Times New Roman"/>
        </w:rPr>
        <w:t>indicate their willingness to move</w:t>
      </w:r>
      <w:r w:rsidR="009113C7">
        <w:rPr>
          <w:rFonts w:ascii="Times New Roman" w:hAnsi="Times New Roman" w:cs="Times New Roman"/>
        </w:rPr>
        <w:t xml:space="preserve"> to the center. In the second stage, individuals would be randomly selected from the </w:t>
      </w:r>
      <w:r w:rsidR="00D9385D">
        <w:rPr>
          <w:rFonts w:ascii="Times New Roman" w:hAnsi="Times New Roman" w:cs="Times New Roman"/>
        </w:rPr>
        <w:t xml:space="preserve">group of willing and eligible individuals. This will generate </w:t>
      </w:r>
      <w:r w:rsidR="009113C7">
        <w:rPr>
          <w:rFonts w:ascii="Times New Roman" w:hAnsi="Times New Roman" w:cs="Times New Roman"/>
        </w:rPr>
        <w:t xml:space="preserve">two </w:t>
      </w:r>
      <w:r w:rsidR="00D9385D">
        <w:rPr>
          <w:rFonts w:ascii="Times New Roman" w:hAnsi="Times New Roman" w:cs="Times New Roman"/>
        </w:rPr>
        <w:t>comparison group</w:t>
      </w:r>
      <w:r w:rsidR="009113C7">
        <w:rPr>
          <w:rFonts w:ascii="Times New Roman" w:hAnsi="Times New Roman" w:cs="Times New Roman"/>
        </w:rPr>
        <w:t xml:space="preserve">s: those who were eligible, but could not volunteer and those who </w:t>
      </w:r>
      <w:r w:rsidR="00D9385D">
        <w:rPr>
          <w:rFonts w:ascii="Times New Roman" w:hAnsi="Times New Roman" w:cs="Times New Roman"/>
        </w:rPr>
        <w:t>indicated that they would move, but then were not selected.</w:t>
      </w:r>
      <w:r w:rsidR="009113C7">
        <w:rPr>
          <w:rFonts w:ascii="Times New Roman" w:hAnsi="Times New Roman" w:cs="Times New Roman"/>
        </w:rPr>
        <w:t xml:space="preserve"> This design is increasingly common in medical trials where the goal is to address the profound biases that are introduced by volunteers and treatment non-compliance.</w:t>
      </w:r>
      <w:r w:rsidR="006428F7">
        <w:rPr>
          <w:rFonts w:ascii="Times New Roman" w:hAnsi="Times New Roman" w:cs="Times New Roman"/>
        </w:rPr>
        <w:t xml:space="preserve"> We understand that there may be a concern with privileging research over practical needs of the center. </w:t>
      </w:r>
      <w:proofErr w:type="gramStart"/>
      <w:r w:rsidR="006428F7">
        <w:rPr>
          <w:rFonts w:ascii="Times New Roman" w:hAnsi="Times New Roman" w:cs="Times New Roman"/>
        </w:rPr>
        <w:t>Specifically, the ethical issue of individuals who indicated a preference for participation, but were not selected as well as prioritizing keeping the center at capacity.</w:t>
      </w:r>
      <w:proofErr w:type="gramEnd"/>
      <w:r w:rsidR="006428F7">
        <w:rPr>
          <w:rFonts w:ascii="Times New Roman" w:hAnsi="Times New Roman" w:cs="Times New Roman"/>
        </w:rPr>
        <w:t xml:space="preserve"> But, we believe randomization is the best way to clearly identify the effects of the center on individuals.</w:t>
      </w:r>
    </w:p>
    <w:p w14:paraId="1F301BB8" w14:textId="77777777" w:rsidR="0069778C" w:rsidRPr="004D50A9" w:rsidRDefault="0069778C" w:rsidP="004D50A9">
      <w:pPr>
        <w:jc w:val="both"/>
        <w:rPr>
          <w:rFonts w:ascii="Times New Roman" w:hAnsi="Times New Roman" w:cs="Times New Roman"/>
        </w:rPr>
      </w:pPr>
    </w:p>
    <w:p w14:paraId="2F01F46B" w14:textId="3D6BD648" w:rsidR="0069778C" w:rsidRPr="000877D6" w:rsidRDefault="0069778C" w:rsidP="000877D6">
      <w:pPr>
        <w:pStyle w:val="ListParagraph"/>
        <w:ind w:left="360"/>
        <w:jc w:val="both"/>
        <w:rPr>
          <w:rFonts w:ascii="Times New Roman" w:hAnsi="Times New Roman" w:cs="Times New Roman"/>
          <w:i/>
          <w:iCs/>
        </w:rPr>
      </w:pPr>
      <w:r>
        <w:rPr>
          <w:rFonts w:ascii="Times New Roman" w:hAnsi="Times New Roman" w:cs="Times New Roman"/>
          <w:b/>
          <w:bCs/>
        </w:rPr>
        <w:t>Center Activities</w:t>
      </w:r>
    </w:p>
    <w:p w14:paraId="55932F48" w14:textId="3B22541F" w:rsidR="0021151B" w:rsidRPr="007E4EA4" w:rsidRDefault="0021151B" w:rsidP="004B37D0">
      <w:pPr>
        <w:pStyle w:val="ListParagraph"/>
        <w:ind w:left="360"/>
        <w:jc w:val="both"/>
        <w:rPr>
          <w:rFonts w:ascii="Times New Roman" w:hAnsi="Times New Roman" w:cs="Times New Roman"/>
          <w:i/>
          <w:iCs/>
        </w:rPr>
      </w:pPr>
      <w:r w:rsidRPr="007E4EA4">
        <w:rPr>
          <w:rFonts w:ascii="Times New Roman" w:hAnsi="Times New Roman" w:cs="Times New Roman"/>
          <w:i/>
          <w:iCs/>
        </w:rPr>
        <w:t>8-Week Department of Economic Security Cycle</w:t>
      </w:r>
    </w:p>
    <w:p w14:paraId="64CC498A" w14:textId="10EC0A69" w:rsidR="001E5D88" w:rsidRDefault="00FC7C8C" w:rsidP="008A7564">
      <w:pPr>
        <w:ind w:left="360"/>
        <w:jc w:val="both"/>
        <w:rPr>
          <w:rFonts w:ascii="Times New Roman" w:hAnsi="Times New Roman" w:cs="Times New Roman"/>
        </w:rPr>
      </w:pPr>
      <w:r>
        <w:rPr>
          <w:rFonts w:ascii="Times New Roman" w:hAnsi="Times New Roman" w:cs="Times New Roman"/>
        </w:rPr>
        <w:t>Individuals</w:t>
      </w:r>
      <w:r w:rsidRPr="007E4EA4">
        <w:rPr>
          <w:rFonts w:ascii="Times New Roman" w:hAnsi="Times New Roman" w:cs="Times New Roman"/>
        </w:rPr>
        <w:t xml:space="preserve"> </w:t>
      </w:r>
      <w:r w:rsidR="00EB4FE4" w:rsidRPr="007E4EA4">
        <w:rPr>
          <w:rFonts w:ascii="Times New Roman" w:hAnsi="Times New Roman" w:cs="Times New Roman"/>
        </w:rPr>
        <w:t xml:space="preserve">are required to participate in an 8-week program provided by DES. This 8-week activity cycle </w:t>
      </w:r>
      <w:r w:rsidR="0029664E" w:rsidRPr="007E4EA4">
        <w:rPr>
          <w:rFonts w:ascii="Times New Roman" w:hAnsi="Times New Roman" w:cs="Times New Roman"/>
        </w:rPr>
        <w:t xml:space="preserve">is heavily focused on preparing for the job market. Topics include resume development, mock interviews, computer and soft skills training, and building confidence. Towards the end of their 8-week cycle, </w:t>
      </w:r>
      <w:r w:rsidR="001E5D88">
        <w:rPr>
          <w:rFonts w:ascii="Times New Roman" w:hAnsi="Times New Roman" w:cs="Times New Roman"/>
        </w:rPr>
        <w:t>individuals</w:t>
      </w:r>
      <w:r w:rsidR="001E5D88" w:rsidRPr="007E4EA4">
        <w:rPr>
          <w:rFonts w:ascii="Times New Roman" w:hAnsi="Times New Roman" w:cs="Times New Roman"/>
        </w:rPr>
        <w:t xml:space="preserve"> </w:t>
      </w:r>
      <w:r w:rsidR="0029664E" w:rsidRPr="007E4EA4">
        <w:rPr>
          <w:rFonts w:ascii="Times New Roman" w:hAnsi="Times New Roman" w:cs="Times New Roman"/>
        </w:rPr>
        <w:t>participate in job fairs with local employers</w:t>
      </w:r>
      <w:r w:rsidR="001B7AED" w:rsidRPr="007E4EA4">
        <w:rPr>
          <w:rFonts w:ascii="Times New Roman" w:hAnsi="Times New Roman" w:cs="Times New Roman"/>
        </w:rPr>
        <w:t>, with some receiving job referrals and offers.</w:t>
      </w:r>
      <w:r w:rsidR="00562C1E">
        <w:rPr>
          <w:rFonts w:ascii="Times New Roman" w:hAnsi="Times New Roman" w:cs="Times New Roman"/>
        </w:rPr>
        <w:t xml:space="preserve"> </w:t>
      </w:r>
    </w:p>
    <w:p w14:paraId="61BC6FB3" w14:textId="77777777" w:rsidR="001E5D88" w:rsidRDefault="001E5D88" w:rsidP="008A7564">
      <w:pPr>
        <w:ind w:left="360"/>
        <w:jc w:val="both"/>
        <w:rPr>
          <w:rFonts w:ascii="Times New Roman" w:hAnsi="Times New Roman" w:cs="Times New Roman"/>
        </w:rPr>
      </w:pPr>
    </w:p>
    <w:p w14:paraId="08CA14D2" w14:textId="4BC61C0E" w:rsidR="0021151B" w:rsidRDefault="001E5D88" w:rsidP="008A7564">
      <w:pPr>
        <w:ind w:left="720"/>
        <w:jc w:val="both"/>
        <w:rPr>
          <w:rFonts w:ascii="Times New Roman" w:hAnsi="Times New Roman" w:cs="Times New Roman"/>
        </w:rPr>
      </w:pPr>
      <w:r w:rsidRPr="00B15ABE">
        <w:rPr>
          <w:rFonts w:ascii="Times New Roman" w:hAnsi="Times New Roman" w:cs="Times New Roman"/>
          <w:u w:val="single"/>
        </w:rPr>
        <w:t>Gap</w:t>
      </w:r>
      <w:r>
        <w:rPr>
          <w:rFonts w:ascii="Times New Roman" w:hAnsi="Times New Roman" w:cs="Times New Roman"/>
        </w:rPr>
        <w:t>: Currently t</w:t>
      </w:r>
      <w:r w:rsidRPr="001E5D88">
        <w:rPr>
          <w:rFonts w:ascii="Times New Roman" w:hAnsi="Times New Roman" w:cs="Times New Roman"/>
        </w:rPr>
        <w:t>here</w:t>
      </w:r>
      <w:r w:rsidRPr="007E4EA4">
        <w:rPr>
          <w:rFonts w:ascii="Times New Roman" w:hAnsi="Times New Roman" w:cs="Times New Roman"/>
        </w:rPr>
        <w:t xml:space="preserve"> </w:t>
      </w:r>
      <w:r w:rsidR="001B7AED" w:rsidRPr="007E4EA4">
        <w:rPr>
          <w:rFonts w:ascii="Times New Roman" w:hAnsi="Times New Roman" w:cs="Times New Roman"/>
        </w:rPr>
        <w:t>is no way to</w:t>
      </w:r>
      <w:r>
        <w:rPr>
          <w:rFonts w:ascii="Times New Roman" w:hAnsi="Times New Roman" w:cs="Times New Roman"/>
        </w:rPr>
        <w:t xml:space="preserve"> quantify </w:t>
      </w:r>
      <w:r w:rsidR="001B7AED" w:rsidRPr="007E4EA4">
        <w:rPr>
          <w:rFonts w:ascii="Times New Roman" w:hAnsi="Times New Roman" w:cs="Times New Roman"/>
        </w:rPr>
        <w:t>whether th</w:t>
      </w:r>
      <w:r>
        <w:rPr>
          <w:rFonts w:ascii="Times New Roman" w:hAnsi="Times New Roman" w:cs="Times New Roman"/>
        </w:rPr>
        <w:t xml:space="preserve">is program influences </w:t>
      </w:r>
      <w:r w:rsidRPr="00803FA8">
        <w:rPr>
          <w:rFonts w:ascii="Times New Roman" w:hAnsi="Times New Roman" w:cs="Times New Roman"/>
        </w:rPr>
        <w:t>job attainment</w:t>
      </w:r>
      <w:r w:rsidR="001B7AED" w:rsidRPr="007E4EA4">
        <w:rPr>
          <w:rFonts w:ascii="Times New Roman" w:hAnsi="Times New Roman" w:cs="Times New Roman"/>
        </w:rPr>
        <w:t xml:space="preserve">. Specifically, </w:t>
      </w:r>
      <w:r>
        <w:rPr>
          <w:rFonts w:ascii="Times New Roman" w:hAnsi="Times New Roman" w:cs="Times New Roman"/>
        </w:rPr>
        <w:t xml:space="preserve">because there </w:t>
      </w:r>
      <w:r w:rsidR="001B7AED" w:rsidRPr="007E4EA4">
        <w:rPr>
          <w:rFonts w:ascii="Times New Roman" w:hAnsi="Times New Roman" w:cs="Times New Roman"/>
        </w:rPr>
        <w:t>is no variation in the activity cycle</w:t>
      </w:r>
      <w:r>
        <w:rPr>
          <w:rFonts w:ascii="Times New Roman" w:hAnsi="Times New Roman" w:cs="Times New Roman"/>
        </w:rPr>
        <w:t xml:space="preserve"> (i.e., participa</w:t>
      </w:r>
      <w:r w:rsidR="00533193">
        <w:rPr>
          <w:rFonts w:ascii="Times New Roman" w:hAnsi="Times New Roman" w:cs="Times New Roman"/>
        </w:rPr>
        <w:t>nts</w:t>
      </w:r>
      <w:r w:rsidR="001B7AED" w:rsidRPr="007E4EA4">
        <w:rPr>
          <w:rFonts w:ascii="Times New Roman" w:hAnsi="Times New Roman" w:cs="Times New Roman"/>
        </w:rPr>
        <w:t xml:space="preserve"> either complete the program or </w:t>
      </w:r>
      <w:r>
        <w:rPr>
          <w:rFonts w:ascii="Times New Roman" w:hAnsi="Times New Roman" w:cs="Times New Roman"/>
        </w:rPr>
        <w:t xml:space="preserve">exit the center), the only comparisons that can be made are to individuals who </w:t>
      </w:r>
      <w:r>
        <w:rPr>
          <w:rFonts w:ascii="Times New Roman" w:hAnsi="Times New Roman" w:cs="Times New Roman"/>
          <w:i/>
          <w:iCs/>
        </w:rPr>
        <w:t>do not</w:t>
      </w:r>
      <w:r>
        <w:rPr>
          <w:rFonts w:ascii="Times New Roman" w:hAnsi="Times New Roman" w:cs="Times New Roman"/>
        </w:rPr>
        <w:t xml:space="preserve"> participate in the center. This comparison is problematic for reasons mentioned in the prior gap</w:t>
      </w:r>
      <w:r w:rsidR="001B7AED" w:rsidRPr="007E4EA4">
        <w:rPr>
          <w:rFonts w:ascii="Times New Roman" w:hAnsi="Times New Roman" w:cs="Times New Roman"/>
        </w:rPr>
        <w:t>.</w:t>
      </w:r>
      <w:r w:rsidR="0081125B">
        <w:rPr>
          <w:rFonts w:ascii="Times New Roman" w:hAnsi="Times New Roman" w:cs="Times New Roman"/>
        </w:rPr>
        <w:t xml:space="preserve"> Since there is no variability in the economic security cycle, center participa</w:t>
      </w:r>
      <w:r w:rsidR="00533193">
        <w:rPr>
          <w:rFonts w:ascii="Times New Roman" w:hAnsi="Times New Roman" w:cs="Times New Roman"/>
        </w:rPr>
        <w:t>nts</w:t>
      </w:r>
      <w:r w:rsidR="0081125B">
        <w:rPr>
          <w:rFonts w:ascii="Times New Roman" w:hAnsi="Times New Roman" w:cs="Times New Roman"/>
        </w:rPr>
        <w:t xml:space="preserve"> cannot be compared to each other with regard to</w:t>
      </w:r>
      <w:r w:rsidR="001B7AED" w:rsidRPr="007E4EA4">
        <w:rPr>
          <w:rFonts w:ascii="Times New Roman" w:hAnsi="Times New Roman" w:cs="Times New Roman"/>
        </w:rPr>
        <w:t xml:space="preserve"> outcomes like jobs after release are being collected (see more on this below)</w:t>
      </w:r>
      <w:r w:rsidR="0081125B">
        <w:rPr>
          <w:rFonts w:ascii="Times New Roman" w:hAnsi="Times New Roman" w:cs="Times New Roman"/>
        </w:rPr>
        <w:t>. T</w:t>
      </w:r>
      <w:r w:rsidR="001B7AED" w:rsidRPr="007E4EA4">
        <w:rPr>
          <w:rFonts w:ascii="Times New Roman" w:hAnsi="Times New Roman" w:cs="Times New Roman"/>
        </w:rPr>
        <w:t xml:space="preserve">here is currently no way to </w:t>
      </w:r>
      <w:r w:rsidR="00B37132">
        <w:rPr>
          <w:rFonts w:ascii="Times New Roman" w:hAnsi="Times New Roman" w:cs="Times New Roman"/>
        </w:rPr>
        <w:t>examine</w:t>
      </w:r>
      <w:r w:rsidR="001B7AED" w:rsidRPr="007E4EA4">
        <w:rPr>
          <w:rFonts w:ascii="Times New Roman" w:hAnsi="Times New Roman" w:cs="Times New Roman"/>
        </w:rPr>
        <w:t xml:space="preserve"> how differences in the 8-week program may influence these </w:t>
      </w:r>
      <w:r w:rsidR="00F1690B">
        <w:rPr>
          <w:rFonts w:ascii="Times New Roman" w:hAnsi="Times New Roman" w:cs="Times New Roman"/>
        </w:rPr>
        <w:t xml:space="preserve">post release </w:t>
      </w:r>
      <w:r w:rsidR="0035745A">
        <w:rPr>
          <w:rFonts w:ascii="Times New Roman" w:hAnsi="Times New Roman" w:cs="Times New Roman"/>
        </w:rPr>
        <w:t>employment</w:t>
      </w:r>
      <w:r w:rsidR="00F1690B">
        <w:rPr>
          <w:rFonts w:ascii="Times New Roman" w:hAnsi="Times New Roman" w:cs="Times New Roman"/>
        </w:rPr>
        <w:t xml:space="preserve"> outcomes</w:t>
      </w:r>
      <w:r w:rsidR="001B7AED" w:rsidRPr="007E4EA4">
        <w:rPr>
          <w:rFonts w:ascii="Times New Roman" w:hAnsi="Times New Roman" w:cs="Times New Roman"/>
        </w:rPr>
        <w:t xml:space="preserve">. </w:t>
      </w:r>
    </w:p>
    <w:p w14:paraId="5BE8D71B" w14:textId="77777777" w:rsidR="008A7564" w:rsidRDefault="008A7564" w:rsidP="008A7564">
      <w:pPr>
        <w:ind w:left="720"/>
        <w:jc w:val="both"/>
        <w:rPr>
          <w:rFonts w:ascii="Times New Roman" w:hAnsi="Times New Roman" w:cs="Times New Roman"/>
        </w:rPr>
      </w:pPr>
    </w:p>
    <w:p w14:paraId="4438A5C0" w14:textId="768B45FC" w:rsidR="008A7564" w:rsidRDefault="008A7564" w:rsidP="008A7564">
      <w:pPr>
        <w:ind w:left="1080"/>
        <w:jc w:val="both"/>
        <w:rPr>
          <w:rFonts w:ascii="Times New Roman" w:hAnsi="Times New Roman" w:cs="Times New Roman"/>
        </w:rPr>
      </w:pPr>
      <w:r w:rsidRPr="00D9385D">
        <w:rPr>
          <w:rFonts w:ascii="Times New Roman" w:hAnsi="Times New Roman" w:cs="Times New Roman"/>
          <w:u w:val="single"/>
        </w:rPr>
        <w:t>Solution</w:t>
      </w:r>
      <w:r>
        <w:rPr>
          <w:rFonts w:ascii="Times New Roman" w:hAnsi="Times New Roman" w:cs="Times New Roman"/>
        </w:rPr>
        <w:t xml:space="preserve">: </w:t>
      </w:r>
      <w:r w:rsidR="00074BFA">
        <w:rPr>
          <w:rFonts w:ascii="Times New Roman" w:hAnsi="Times New Roman" w:cs="Times New Roman"/>
        </w:rPr>
        <w:t xml:space="preserve">Each week of the cycle needs a tool for measuring what an individual is supposed to learn from that cycle component. The assessment </w:t>
      </w:r>
      <w:r w:rsidR="0035745A">
        <w:rPr>
          <w:rFonts w:ascii="Times New Roman" w:hAnsi="Times New Roman" w:cs="Times New Roman"/>
        </w:rPr>
        <w:t>can</w:t>
      </w:r>
      <w:r w:rsidR="00074BFA">
        <w:rPr>
          <w:rFonts w:ascii="Times New Roman" w:hAnsi="Times New Roman" w:cs="Times New Roman"/>
        </w:rPr>
        <w:t xml:space="preserve"> take various forms, but the most feasible option may be to have the DES representative make some evaluation of the individual’s performance, skill development, etc. </w:t>
      </w:r>
    </w:p>
    <w:p w14:paraId="07CA17F5" w14:textId="77777777" w:rsidR="00074BFA" w:rsidRPr="007E4EA4" w:rsidRDefault="00074BFA" w:rsidP="008A7564">
      <w:pPr>
        <w:ind w:left="1080"/>
        <w:jc w:val="both"/>
        <w:rPr>
          <w:rFonts w:ascii="Times New Roman" w:hAnsi="Times New Roman" w:cs="Times New Roman"/>
        </w:rPr>
      </w:pPr>
    </w:p>
    <w:p w14:paraId="314E7DFF" w14:textId="77777777" w:rsidR="004B37D0" w:rsidRDefault="0021151B" w:rsidP="004B37D0">
      <w:pPr>
        <w:ind w:left="360"/>
        <w:jc w:val="both"/>
        <w:rPr>
          <w:rFonts w:ascii="Times New Roman" w:hAnsi="Times New Roman" w:cs="Times New Roman"/>
          <w:i/>
          <w:iCs/>
        </w:rPr>
      </w:pPr>
      <w:r w:rsidRPr="007E4EA4">
        <w:rPr>
          <w:rFonts w:ascii="Times New Roman" w:hAnsi="Times New Roman" w:cs="Times New Roman"/>
          <w:i/>
          <w:iCs/>
        </w:rPr>
        <w:t>Arizona Department of Rehabilitation and Reentry Programs and Classes</w:t>
      </w:r>
    </w:p>
    <w:p w14:paraId="5B64473A" w14:textId="58FFB7B3" w:rsidR="00B90CC0" w:rsidRDefault="004B37D0" w:rsidP="004B37D0">
      <w:pPr>
        <w:ind w:left="360"/>
        <w:jc w:val="both"/>
        <w:rPr>
          <w:rFonts w:ascii="Times New Roman" w:hAnsi="Times New Roman" w:cs="Times New Roman"/>
        </w:rPr>
      </w:pPr>
      <w:r>
        <w:rPr>
          <w:rFonts w:ascii="Times New Roman" w:hAnsi="Times New Roman" w:cs="Times New Roman"/>
        </w:rPr>
        <w:t>Individuals</w:t>
      </w:r>
      <w:r w:rsidR="00EB4FE4" w:rsidRPr="007E4EA4">
        <w:rPr>
          <w:rFonts w:ascii="Times New Roman" w:hAnsi="Times New Roman" w:cs="Times New Roman"/>
        </w:rPr>
        <w:t xml:space="preserve"> also can participate in a variety of programs and classes offered by ADCRR. </w:t>
      </w:r>
      <w:r w:rsidR="0035745A">
        <w:rPr>
          <w:rFonts w:ascii="Times New Roman" w:hAnsi="Times New Roman" w:cs="Times New Roman"/>
        </w:rPr>
        <w:t>These</w:t>
      </w:r>
      <w:r w:rsidR="00EB4FE4" w:rsidRPr="007E4EA4">
        <w:rPr>
          <w:rFonts w:ascii="Times New Roman" w:hAnsi="Times New Roman" w:cs="Times New Roman"/>
        </w:rPr>
        <w:t xml:space="preserve"> classes are voluntary and span a variety of topics such as money management, family </w:t>
      </w:r>
      <w:r w:rsidR="00EB4FE4" w:rsidRPr="007E4EA4">
        <w:rPr>
          <w:rFonts w:ascii="Times New Roman" w:hAnsi="Times New Roman" w:cs="Times New Roman"/>
        </w:rPr>
        <w:lastRenderedPageBreak/>
        <w:t xml:space="preserve">ties, </w:t>
      </w:r>
      <w:r w:rsidR="00562C1E">
        <w:rPr>
          <w:rFonts w:ascii="Times New Roman" w:hAnsi="Times New Roman" w:cs="Times New Roman"/>
        </w:rPr>
        <w:t xml:space="preserve">and </w:t>
      </w:r>
      <w:r w:rsidR="00EB4FE4" w:rsidRPr="007E4EA4">
        <w:rPr>
          <w:rFonts w:ascii="Times New Roman" w:hAnsi="Times New Roman" w:cs="Times New Roman"/>
        </w:rPr>
        <w:t>landscaping</w:t>
      </w:r>
      <w:r w:rsidR="00562C1E">
        <w:rPr>
          <w:rFonts w:ascii="Times New Roman" w:hAnsi="Times New Roman" w:cs="Times New Roman"/>
        </w:rPr>
        <w:t xml:space="preserve">. </w:t>
      </w:r>
      <w:r w:rsidR="002159AF">
        <w:rPr>
          <w:rFonts w:ascii="Times New Roman" w:hAnsi="Times New Roman" w:cs="Times New Roman"/>
        </w:rPr>
        <w:t>P</w:t>
      </w:r>
      <w:r w:rsidR="00EB4FE4" w:rsidRPr="007E4EA4">
        <w:rPr>
          <w:rFonts w:ascii="Times New Roman" w:hAnsi="Times New Roman" w:cs="Times New Roman"/>
        </w:rPr>
        <w:t xml:space="preserve">articipation in these classes is </w:t>
      </w:r>
      <w:proofErr w:type="gramStart"/>
      <w:r w:rsidR="00EB4FE4" w:rsidRPr="007E4EA4">
        <w:rPr>
          <w:rFonts w:ascii="Times New Roman" w:hAnsi="Times New Roman" w:cs="Times New Roman"/>
        </w:rPr>
        <w:t>well</w:t>
      </w:r>
      <w:r w:rsidR="00533193">
        <w:rPr>
          <w:rFonts w:ascii="Times New Roman" w:hAnsi="Times New Roman" w:cs="Times New Roman"/>
        </w:rPr>
        <w:t>-</w:t>
      </w:r>
      <w:r w:rsidR="00EB4FE4" w:rsidRPr="007E4EA4">
        <w:rPr>
          <w:rFonts w:ascii="Times New Roman" w:hAnsi="Times New Roman" w:cs="Times New Roman"/>
        </w:rPr>
        <w:t>documented</w:t>
      </w:r>
      <w:proofErr w:type="gramEnd"/>
      <w:r w:rsidR="00EB4FE4" w:rsidRPr="007E4EA4">
        <w:rPr>
          <w:rFonts w:ascii="Times New Roman" w:hAnsi="Times New Roman" w:cs="Times New Roman"/>
        </w:rPr>
        <w:t xml:space="preserve"> (i.e., </w:t>
      </w:r>
      <w:r w:rsidR="003D58F0" w:rsidRPr="007E4EA4">
        <w:rPr>
          <w:rFonts w:ascii="Times New Roman" w:hAnsi="Times New Roman" w:cs="Times New Roman"/>
        </w:rPr>
        <w:t>wh</w:t>
      </w:r>
      <w:r w:rsidR="002159AF">
        <w:rPr>
          <w:rFonts w:ascii="Times New Roman" w:hAnsi="Times New Roman" w:cs="Times New Roman"/>
        </w:rPr>
        <w:t>o</w:t>
      </w:r>
      <w:r w:rsidR="003D58F0" w:rsidRPr="007E4EA4">
        <w:rPr>
          <w:rFonts w:ascii="Times New Roman" w:hAnsi="Times New Roman" w:cs="Times New Roman"/>
        </w:rPr>
        <w:t xml:space="preserve"> took wh</w:t>
      </w:r>
      <w:r w:rsidR="002159AF">
        <w:rPr>
          <w:rFonts w:ascii="Times New Roman" w:hAnsi="Times New Roman" w:cs="Times New Roman"/>
        </w:rPr>
        <w:t>ich</w:t>
      </w:r>
      <w:r w:rsidR="003D58F0" w:rsidRPr="007E4EA4">
        <w:rPr>
          <w:rFonts w:ascii="Times New Roman" w:hAnsi="Times New Roman" w:cs="Times New Roman"/>
        </w:rPr>
        <w:t xml:space="preserve"> class, whether or not the class was completed, if a certificate was earned).</w:t>
      </w:r>
    </w:p>
    <w:p w14:paraId="69DBE3D6" w14:textId="77777777" w:rsidR="00B90CC0" w:rsidRDefault="00B90CC0" w:rsidP="004B37D0">
      <w:pPr>
        <w:ind w:left="360"/>
        <w:jc w:val="both"/>
        <w:rPr>
          <w:rFonts w:ascii="Times New Roman" w:hAnsi="Times New Roman" w:cs="Times New Roman"/>
        </w:rPr>
      </w:pPr>
    </w:p>
    <w:p w14:paraId="061B3260" w14:textId="3B337899" w:rsidR="00B90CC0" w:rsidRDefault="00B90CC0" w:rsidP="00E0543F">
      <w:pPr>
        <w:ind w:left="720"/>
        <w:jc w:val="both"/>
        <w:rPr>
          <w:rFonts w:ascii="Times New Roman" w:hAnsi="Times New Roman" w:cs="Times New Roman"/>
        </w:rPr>
      </w:pPr>
      <w:r w:rsidRPr="00B15ABE">
        <w:rPr>
          <w:rFonts w:ascii="Times New Roman" w:hAnsi="Times New Roman" w:cs="Times New Roman"/>
          <w:u w:val="single"/>
        </w:rPr>
        <w:t>Gap</w:t>
      </w:r>
      <w:r>
        <w:rPr>
          <w:rFonts w:ascii="Times New Roman" w:hAnsi="Times New Roman" w:cs="Times New Roman"/>
        </w:rPr>
        <w:t>: First, t</w:t>
      </w:r>
      <w:r w:rsidR="003D58F0" w:rsidRPr="007E4EA4">
        <w:rPr>
          <w:rFonts w:ascii="Times New Roman" w:hAnsi="Times New Roman" w:cs="Times New Roman"/>
        </w:rPr>
        <w:t xml:space="preserve">here is currently no </w:t>
      </w:r>
      <w:r>
        <w:rPr>
          <w:rFonts w:ascii="Times New Roman" w:hAnsi="Times New Roman" w:cs="Times New Roman"/>
        </w:rPr>
        <w:t>fidelity instrument for assessing</w:t>
      </w:r>
      <w:r w:rsidR="003D58F0" w:rsidRPr="007E4EA4">
        <w:rPr>
          <w:rFonts w:ascii="Times New Roman" w:hAnsi="Times New Roman" w:cs="Times New Roman"/>
        </w:rPr>
        <w:t xml:space="preserve"> whether these programs and classes are effective or if individuals are learning.</w:t>
      </w:r>
      <w:r w:rsidR="00BE071B">
        <w:rPr>
          <w:rFonts w:ascii="Times New Roman" w:hAnsi="Times New Roman" w:cs="Times New Roman"/>
        </w:rPr>
        <w:t xml:space="preserve"> Existing measurement is limited to participation in the course, not an assessment of learning objectives.</w:t>
      </w:r>
      <w:r w:rsidR="003D58F0" w:rsidRPr="007E4EA4">
        <w:rPr>
          <w:rFonts w:ascii="Times New Roman" w:hAnsi="Times New Roman" w:cs="Times New Roman"/>
        </w:rPr>
        <w:t xml:space="preserve"> </w:t>
      </w:r>
      <w:r>
        <w:rPr>
          <w:rFonts w:ascii="Times New Roman" w:hAnsi="Times New Roman" w:cs="Times New Roman"/>
        </w:rPr>
        <w:t>Second</w:t>
      </w:r>
      <w:r w:rsidR="003D58F0" w:rsidRPr="007E4EA4">
        <w:rPr>
          <w:rFonts w:ascii="Times New Roman" w:hAnsi="Times New Roman" w:cs="Times New Roman"/>
        </w:rPr>
        <w:t>, some of these programs lack a clear reason for their implementation and seem to reflect what is available at the time</w:t>
      </w:r>
      <w:r>
        <w:rPr>
          <w:rFonts w:ascii="Times New Roman" w:hAnsi="Times New Roman" w:cs="Times New Roman"/>
        </w:rPr>
        <w:t xml:space="preserve">, not necessarily the goals of the center (i.e. </w:t>
      </w:r>
      <w:r w:rsidRPr="00803FA8">
        <w:rPr>
          <w:rFonts w:ascii="Times New Roman" w:hAnsi="Times New Roman" w:cs="Times New Roman"/>
        </w:rPr>
        <w:t>job attainment, securing housing, and accessing services within the community</w:t>
      </w:r>
      <w:r>
        <w:rPr>
          <w:rFonts w:ascii="Times New Roman" w:hAnsi="Times New Roman" w:cs="Times New Roman"/>
        </w:rPr>
        <w:t>)</w:t>
      </w:r>
      <w:r w:rsidR="003D58F0" w:rsidRPr="007E4EA4">
        <w:rPr>
          <w:rFonts w:ascii="Times New Roman" w:hAnsi="Times New Roman" w:cs="Times New Roman"/>
        </w:rPr>
        <w:t>.</w:t>
      </w:r>
      <w:r w:rsidR="00E0543F">
        <w:rPr>
          <w:rFonts w:ascii="Times New Roman" w:hAnsi="Times New Roman" w:cs="Times New Roman"/>
        </w:rPr>
        <w:t xml:space="preserve"> Third, since program participation is voluntary, there is u</w:t>
      </w:r>
      <w:r>
        <w:rPr>
          <w:rFonts w:ascii="Times New Roman" w:hAnsi="Times New Roman" w:cs="Times New Roman"/>
        </w:rPr>
        <w:t xml:space="preserve">nmeasured confounding in </w:t>
      </w:r>
      <w:r w:rsidR="00E0543F">
        <w:rPr>
          <w:rFonts w:ascii="Times New Roman" w:hAnsi="Times New Roman" w:cs="Times New Roman"/>
        </w:rPr>
        <w:t>that individuals who take more classes may be different in some way compared to those who do not take classes. Put differently,</w:t>
      </w:r>
      <w:r w:rsidR="00BE071B">
        <w:rPr>
          <w:rFonts w:ascii="Times New Roman" w:hAnsi="Times New Roman" w:cs="Times New Roman"/>
        </w:rPr>
        <w:t xml:space="preserve"> if we observe that individuals who took more classes have better post-release outcomes we cannot attribute the difference to</w:t>
      </w:r>
      <w:r w:rsidR="00E0543F">
        <w:rPr>
          <w:rFonts w:ascii="Times New Roman" w:hAnsi="Times New Roman" w:cs="Times New Roman"/>
        </w:rPr>
        <w:t xml:space="preserve"> the course</w:t>
      </w:r>
      <w:r w:rsidR="00BE071B">
        <w:rPr>
          <w:rFonts w:ascii="Times New Roman" w:hAnsi="Times New Roman" w:cs="Times New Roman"/>
        </w:rPr>
        <w:t>s</w:t>
      </w:r>
      <w:r w:rsidR="00533193">
        <w:rPr>
          <w:rFonts w:ascii="Times New Roman" w:hAnsi="Times New Roman" w:cs="Times New Roman"/>
        </w:rPr>
        <w:t>,</w:t>
      </w:r>
      <w:r w:rsidR="00E0543F">
        <w:rPr>
          <w:rFonts w:ascii="Times New Roman" w:hAnsi="Times New Roman" w:cs="Times New Roman"/>
        </w:rPr>
        <w:t xml:space="preserve"> as individuals do not randomly select into the program</w:t>
      </w:r>
      <w:r w:rsidR="00BE071B">
        <w:rPr>
          <w:rFonts w:ascii="Times New Roman" w:hAnsi="Times New Roman" w:cs="Times New Roman"/>
        </w:rPr>
        <w:t>s</w:t>
      </w:r>
      <w:r w:rsidR="00E0543F">
        <w:rPr>
          <w:rFonts w:ascii="Times New Roman" w:hAnsi="Times New Roman" w:cs="Times New Roman"/>
        </w:rPr>
        <w:t xml:space="preserve">. </w:t>
      </w:r>
      <w:r w:rsidR="000F2426">
        <w:rPr>
          <w:rFonts w:ascii="Times New Roman" w:hAnsi="Times New Roman" w:cs="Times New Roman"/>
        </w:rPr>
        <w:t>Fourth, there is no information collected on individuals’ experiences in the center. In other words, there is no mechanism for feedback about whether one feels more prepared for release.</w:t>
      </w:r>
    </w:p>
    <w:p w14:paraId="33B0363E" w14:textId="0A1DAB83" w:rsidR="00462E3E" w:rsidRDefault="00462E3E" w:rsidP="00E0543F">
      <w:pPr>
        <w:ind w:left="720"/>
        <w:jc w:val="both"/>
        <w:rPr>
          <w:rFonts w:ascii="Times New Roman" w:hAnsi="Times New Roman" w:cs="Times New Roman"/>
          <w:i/>
          <w:iCs/>
        </w:rPr>
      </w:pPr>
    </w:p>
    <w:p w14:paraId="2F4982E7" w14:textId="65373799" w:rsidR="00462E3E" w:rsidRDefault="00462E3E" w:rsidP="00462E3E">
      <w:pPr>
        <w:ind w:left="1080"/>
        <w:jc w:val="both"/>
        <w:rPr>
          <w:rFonts w:ascii="Times New Roman" w:hAnsi="Times New Roman" w:cs="Times New Roman"/>
        </w:rPr>
      </w:pPr>
      <w:r w:rsidRPr="00D9385D">
        <w:rPr>
          <w:rFonts w:ascii="Times New Roman" w:hAnsi="Times New Roman" w:cs="Times New Roman"/>
          <w:u w:val="single"/>
        </w:rPr>
        <w:t>Solution</w:t>
      </w:r>
      <w:r>
        <w:rPr>
          <w:rFonts w:ascii="Times New Roman" w:hAnsi="Times New Roman" w:cs="Times New Roman"/>
        </w:rPr>
        <w:t>: Each program needs a tool for measuring what an individual is supposed to learn from that program. Additionally, it should be decided whether programs that are not aligned with the goals of the center should be removed and replaced with programs that are more aligned with the center goals.</w:t>
      </w:r>
      <w:r w:rsidR="00626D29">
        <w:rPr>
          <w:rFonts w:ascii="Times New Roman" w:hAnsi="Times New Roman" w:cs="Times New Roman"/>
        </w:rPr>
        <w:t xml:space="preserve"> To address selection into programs, a randomization component should be introduced </w:t>
      </w:r>
      <w:r w:rsidR="00533193">
        <w:rPr>
          <w:rFonts w:ascii="Times New Roman" w:hAnsi="Times New Roman" w:cs="Times New Roman"/>
        </w:rPr>
        <w:t>t</w:t>
      </w:r>
      <w:r w:rsidR="00626D29">
        <w:rPr>
          <w:rFonts w:ascii="Times New Roman" w:hAnsi="Times New Roman" w:cs="Times New Roman"/>
        </w:rPr>
        <w:t>o assess the effectiveness of individual courses.</w:t>
      </w:r>
      <w:r w:rsidR="000F2426">
        <w:rPr>
          <w:rFonts w:ascii="Times New Roman" w:hAnsi="Times New Roman" w:cs="Times New Roman"/>
        </w:rPr>
        <w:t xml:space="preserve"> Finally,</w:t>
      </w:r>
      <w:r w:rsidR="00BE071B">
        <w:rPr>
          <w:rFonts w:ascii="Times New Roman" w:hAnsi="Times New Roman" w:cs="Times New Roman"/>
        </w:rPr>
        <w:t xml:space="preserve"> entrance and</w:t>
      </w:r>
      <w:r w:rsidR="000F2426">
        <w:rPr>
          <w:rFonts w:ascii="Times New Roman" w:hAnsi="Times New Roman" w:cs="Times New Roman"/>
        </w:rPr>
        <w:t xml:space="preserve"> exit interviews that evaluate the individual’s preparedness for release should be conducted to determine whether the center, from the individual’s perspective, is effective</w:t>
      </w:r>
      <w:r w:rsidR="00BE071B">
        <w:rPr>
          <w:rFonts w:ascii="Times New Roman" w:hAnsi="Times New Roman" w:cs="Times New Roman"/>
        </w:rPr>
        <w:t xml:space="preserve"> at achieving the desired goals</w:t>
      </w:r>
      <w:r w:rsidR="000F2426">
        <w:rPr>
          <w:rFonts w:ascii="Times New Roman" w:hAnsi="Times New Roman" w:cs="Times New Roman"/>
        </w:rPr>
        <w:t>.</w:t>
      </w:r>
    </w:p>
    <w:p w14:paraId="36C22C2A" w14:textId="338E8B82" w:rsidR="00163A7D" w:rsidRPr="007E4EA4" w:rsidRDefault="00163A7D" w:rsidP="008A7564">
      <w:pPr>
        <w:jc w:val="both"/>
        <w:rPr>
          <w:rFonts w:ascii="Times New Roman" w:hAnsi="Times New Roman" w:cs="Times New Roman"/>
        </w:rPr>
      </w:pPr>
    </w:p>
    <w:p w14:paraId="1E547CC0" w14:textId="6D086238" w:rsidR="00B15ABE" w:rsidRPr="000877D6" w:rsidRDefault="004C509D" w:rsidP="000877D6">
      <w:pPr>
        <w:ind w:left="360"/>
        <w:jc w:val="both"/>
        <w:rPr>
          <w:rFonts w:ascii="Times New Roman" w:hAnsi="Times New Roman" w:cs="Times New Roman"/>
          <w:b/>
          <w:bCs/>
        </w:rPr>
      </w:pPr>
      <w:r w:rsidRPr="007E4EA4">
        <w:rPr>
          <w:rFonts w:ascii="Times New Roman" w:hAnsi="Times New Roman" w:cs="Times New Roman"/>
          <w:b/>
          <w:bCs/>
        </w:rPr>
        <w:t xml:space="preserve">Post-Release </w:t>
      </w:r>
      <w:r w:rsidR="0021151B" w:rsidRPr="007E4EA4">
        <w:rPr>
          <w:rFonts w:ascii="Times New Roman" w:hAnsi="Times New Roman" w:cs="Times New Roman"/>
          <w:b/>
          <w:bCs/>
        </w:rPr>
        <w:t>Outcomes</w:t>
      </w:r>
      <w:r w:rsidR="003D58F0" w:rsidRPr="007E4EA4">
        <w:rPr>
          <w:rFonts w:ascii="Times New Roman" w:hAnsi="Times New Roman" w:cs="Times New Roman"/>
          <w:b/>
          <w:bCs/>
        </w:rPr>
        <w:t xml:space="preserve"> </w:t>
      </w:r>
    </w:p>
    <w:p w14:paraId="2C7EC18B" w14:textId="77777777" w:rsidR="00B15ABE" w:rsidRDefault="00EB4FE4" w:rsidP="00B15ABE">
      <w:pPr>
        <w:ind w:left="360"/>
        <w:jc w:val="both"/>
        <w:rPr>
          <w:rFonts w:ascii="Times New Roman" w:hAnsi="Times New Roman" w:cs="Times New Roman"/>
          <w:i/>
          <w:iCs/>
        </w:rPr>
      </w:pPr>
      <w:r w:rsidRPr="007E4EA4">
        <w:rPr>
          <w:rFonts w:ascii="Times New Roman" w:hAnsi="Times New Roman" w:cs="Times New Roman"/>
          <w:i/>
          <w:iCs/>
        </w:rPr>
        <w:t>Recidivism</w:t>
      </w:r>
    </w:p>
    <w:p w14:paraId="22887A73" w14:textId="2CA9BC05" w:rsidR="00B15ABE" w:rsidRDefault="00562C1E" w:rsidP="00B15ABE">
      <w:pPr>
        <w:ind w:left="360"/>
        <w:jc w:val="both"/>
        <w:rPr>
          <w:rFonts w:ascii="Times New Roman" w:hAnsi="Times New Roman" w:cs="Times New Roman"/>
        </w:rPr>
      </w:pPr>
      <w:r>
        <w:rPr>
          <w:rFonts w:ascii="Times New Roman" w:hAnsi="Times New Roman" w:cs="Times New Roman"/>
        </w:rPr>
        <w:t>Recidivism is currently measured by returns to ADCRR custody.</w:t>
      </w:r>
      <w:r w:rsidR="00B15ABE">
        <w:rPr>
          <w:rFonts w:ascii="Times New Roman" w:hAnsi="Times New Roman" w:cs="Times New Roman"/>
        </w:rPr>
        <w:t xml:space="preserve"> These data are generated in weekly reports.</w:t>
      </w:r>
    </w:p>
    <w:p w14:paraId="069ED3AE" w14:textId="77777777" w:rsidR="00B15ABE" w:rsidRDefault="00B15ABE" w:rsidP="00B15ABE">
      <w:pPr>
        <w:ind w:left="360"/>
        <w:jc w:val="both"/>
        <w:rPr>
          <w:rFonts w:ascii="Times New Roman" w:hAnsi="Times New Roman" w:cs="Times New Roman"/>
        </w:rPr>
      </w:pPr>
    </w:p>
    <w:p w14:paraId="47F8ED52" w14:textId="12B609C5" w:rsidR="00EB4FE4" w:rsidRDefault="00B15ABE" w:rsidP="00B15ABE">
      <w:pPr>
        <w:ind w:left="720"/>
        <w:jc w:val="both"/>
        <w:rPr>
          <w:rFonts w:ascii="Times New Roman" w:hAnsi="Times New Roman" w:cs="Times New Roman"/>
        </w:rPr>
      </w:pPr>
      <w:r w:rsidRPr="00B15ABE">
        <w:rPr>
          <w:rFonts w:ascii="Times New Roman" w:hAnsi="Times New Roman" w:cs="Times New Roman"/>
          <w:u w:val="single"/>
        </w:rPr>
        <w:t>Gap</w:t>
      </w:r>
      <w:r>
        <w:rPr>
          <w:rFonts w:ascii="Times New Roman" w:hAnsi="Times New Roman" w:cs="Times New Roman"/>
        </w:rPr>
        <w:t xml:space="preserve">: </w:t>
      </w:r>
      <w:r w:rsidR="00562C1E">
        <w:rPr>
          <w:rFonts w:ascii="Times New Roman" w:hAnsi="Times New Roman" w:cs="Times New Roman"/>
        </w:rPr>
        <w:t xml:space="preserve">No other information is currently being collected on other types of contact with either the police or the court. </w:t>
      </w:r>
      <w:r w:rsidR="008721BE">
        <w:rPr>
          <w:rFonts w:ascii="Times New Roman" w:hAnsi="Times New Roman" w:cs="Times New Roman"/>
        </w:rPr>
        <w:t xml:space="preserve">This gives us </w:t>
      </w:r>
      <w:r w:rsidR="00562C1E">
        <w:rPr>
          <w:rFonts w:ascii="Times New Roman" w:hAnsi="Times New Roman" w:cs="Times New Roman"/>
        </w:rPr>
        <w:t>a limited perspective on what types of behaviors or activities participants are engaging in post-release.</w:t>
      </w:r>
    </w:p>
    <w:p w14:paraId="35E56707" w14:textId="3CAE3B94" w:rsidR="00B15ABE" w:rsidRDefault="00B15ABE" w:rsidP="00B15ABE">
      <w:pPr>
        <w:ind w:left="720"/>
        <w:jc w:val="both"/>
        <w:rPr>
          <w:rFonts w:ascii="Times New Roman" w:hAnsi="Times New Roman" w:cs="Times New Roman"/>
          <w:i/>
          <w:iCs/>
        </w:rPr>
      </w:pPr>
    </w:p>
    <w:p w14:paraId="033073E9" w14:textId="7F7DFF79" w:rsidR="00B15ABE" w:rsidRPr="00B15ABE" w:rsidRDefault="00B15ABE" w:rsidP="00B15ABE">
      <w:pPr>
        <w:ind w:left="1080"/>
        <w:jc w:val="both"/>
        <w:rPr>
          <w:rFonts w:ascii="Times New Roman" w:hAnsi="Times New Roman" w:cs="Times New Roman"/>
        </w:rPr>
      </w:pPr>
      <w:r>
        <w:rPr>
          <w:rFonts w:ascii="Times New Roman" w:hAnsi="Times New Roman" w:cs="Times New Roman"/>
          <w:u w:val="single"/>
        </w:rPr>
        <w:t>Solution</w:t>
      </w:r>
      <w:r>
        <w:rPr>
          <w:rFonts w:ascii="Times New Roman" w:hAnsi="Times New Roman" w:cs="Times New Roman"/>
        </w:rPr>
        <w:t xml:space="preserve">: </w:t>
      </w:r>
      <w:r w:rsidR="00096EBB">
        <w:rPr>
          <w:rFonts w:ascii="Times New Roman" w:hAnsi="Times New Roman" w:cs="Times New Roman"/>
        </w:rPr>
        <w:t xml:space="preserve">Collect data from other agencies that provide more immediate feedback about the effectiveness of the </w:t>
      </w:r>
      <w:r w:rsidR="00A4129E">
        <w:rPr>
          <w:rFonts w:ascii="Times New Roman" w:hAnsi="Times New Roman" w:cs="Times New Roman"/>
        </w:rPr>
        <w:t>center</w:t>
      </w:r>
      <w:r w:rsidR="00096EBB">
        <w:rPr>
          <w:rFonts w:ascii="Times New Roman" w:hAnsi="Times New Roman" w:cs="Times New Roman"/>
        </w:rPr>
        <w:t>.</w:t>
      </w:r>
    </w:p>
    <w:p w14:paraId="71C307DA" w14:textId="77777777" w:rsidR="00EB4FE4" w:rsidRPr="007E4EA4" w:rsidRDefault="00EB4FE4" w:rsidP="008A7564">
      <w:pPr>
        <w:jc w:val="both"/>
        <w:rPr>
          <w:rFonts w:ascii="Times New Roman" w:hAnsi="Times New Roman" w:cs="Times New Roman"/>
          <w:i/>
          <w:iCs/>
        </w:rPr>
      </w:pPr>
    </w:p>
    <w:p w14:paraId="44233694" w14:textId="77777777" w:rsidR="008A2FA1" w:rsidRDefault="00EB4FE4" w:rsidP="008A2FA1">
      <w:pPr>
        <w:ind w:left="360"/>
        <w:jc w:val="both"/>
        <w:rPr>
          <w:rFonts w:ascii="Times New Roman" w:hAnsi="Times New Roman" w:cs="Times New Roman"/>
          <w:i/>
          <w:iCs/>
        </w:rPr>
      </w:pPr>
      <w:r w:rsidRPr="007E4EA4">
        <w:rPr>
          <w:rFonts w:ascii="Times New Roman" w:hAnsi="Times New Roman" w:cs="Times New Roman"/>
          <w:i/>
          <w:iCs/>
        </w:rPr>
        <w:t>Employment</w:t>
      </w:r>
    </w:p>
    <w:p w14:paraId="7BC004A5" w14:textId="076FC8C2" w:rsidR="007D542B" w:rsidRDefault="00562C1E" w:rsidP="008A2FA1">
      <w:pPr>
        <w:ind w:left="360"/>
        <w:jc w:val="both"/>
        <w:rPr>
          <w:rFonts w:ascii="Times New Roman" w:hAnsi="Times New Roman" w:cs="Times New Roman"/>
        </w:rPr>
      </w:pPr>
      <w:r>
        <w:rPr>
          <w:rFonts w:ascii="Times New Roman" w:hAnsi="Times New Roman" w:cs="Times New Roman"/>
        </w:rPr>
        <w:t xml:space="preserve">DES measures </w:t>
      </w:r>
      <w:r w:rsidR="008721BE">
        <w:rPr>
          <w:rFonts w:ascii="Times New Roman" w:hAnsi="Times New Roman" w:cs="Times New Roman"/>
        </w:rPr>
        <w:t>employment</w:t>
      </w:r>
      <w:r w:rsidR="00705BD1">
        <w:rPr>
          <w:rFonts w:ascii="Times New Roman" w:hAnsi="Times New Roman" w:cs="Times New Roman"/>
        </w:rPr>
        <w:t xml:space="preserve"> two ways</w:t>
      </w:r>
      <w:r w:rsidR="008721BE">
        <w:rPr>
          <w:rFonts w:ascii="Times New Roman" w:hAnsi="Times New Roman" w:cs="Times New Roman"/>
        </w:rPr>
        <w:t xml:space="preserve">. </w:t>
      </w:r>
      <w:r w:rsidR="00705BD1">
        <w:rPr>
          <w:rFonts w:ascii="Times New Roman" w:hAnsi="Times New Roman" w:cs="Times New Roman"/>
        </w:rPr>
        <w:t>The first is t</w:t>
      </w:r>
      <w:r w:rsidR="008721BE">
        <w:rPr>
          <w:rFonts w:ascii="Times New Roman" w:hAnsi="Times New Roman" w:cs="Times New Roman"/>
        </w:rPr>
        <w:t>hrough the state employment system,</w:t>
      </w:r>
      <w:r w:rsidR="00C72A76">
        <w:rPr>
          <w:rFonts w:ascii="Times New Roman" w:hAnsi="Times New Roman" w:cs="Times New Roman"/>
        </w:rPr>
        <w:t xml:space="preserve"> as the</w:t>
      </w:r>
      <w:r w:rsidR="008721BE">
        <w:rPr>
          <w:rFonts w:ascii="Times New Roman" w:hAnsi="Times New Roman" w:cs="Times New Roman"/>
        </w:rPr>
        <w:t xml:space="preserve"> DES </w:t>
      </w:r>
      <w:r w:rsidR="00C72A76">
        <w:rPr>
          <w:rFonts w:ascii="Times New Roman" w:hAnsi="Times New Roman" w:cs="Times New Roman"/>
        </w:rPr>
        <w:t xml:space="preserve">is </w:t>
      </w:r>
      <w:r w:rsidR="008721BE">
        <w:rPr>
          <w:rFonts w:ascii="Times New Roman" w:hAnsi="Times New Roman" w:cs="Times New Roman"/>
        </w:rPr>
        <w:t xml:space="preserve">able to measure participants’ first employment after leaving the </w:t>
      </w:r>
      <w:r w:rsidR="007D542B">
        <w:rPr>
          <w:rFonts w:ascii="Times New Roman" w:hAnsi="Times New Roman" w:cs="Times New Roman"/>
        </w:rPr>
        <w:t>c</w:t>
      </w:r>
      <w:r w:rsidR="008721BE">
        <w:rPr>
          <w:rFonts w:ascii="Times New Roman" w:hAnsi="Times New Roman" w:cs="Times New Roman"/>
        </w:rPr>
        <w:t>enter</w:t>
      </w:r>
      <w:r w:rsidR="00C72A76">
        <w:rPr>
          <w:rFonts w:ascii="Times New Roman" w:hAnsi="Times New Roman" w:cs="Times New Roman"/>
        </w:rPr>
        <w:t>,</w:t>
      </w:r>
      <w:r w:rsidR="008721BE">
        <w:rPr>
          <w:rFonts w:ascii="Times New Roman" w:hAnsi="Times New Roman" w:cs="Times New Roman"/>
        </w:rPr>
        <w:t xml:space="preserve"> as well as the total number of jobs the individual has obtained post-release. </w:t>
      </w:r>
      <w:r w:rsidR="00705BD1">
        <w:rPr>
          <w:rFonts w:ascii="Times New Roman" w:hAnsi="Times New Roman" w:cs="Times New Roman"/>
        </w:rPr>
        <w:t>The second is through Employment Counselors who make attempts to follow-up with clients at 30, 60, and 90 days post-release.</w:t>
      </w:r>
    </w:p>
    <w:p w14:paraId="78CF81FC" w14:textId="77777777" w:rsidR="007D542B" w:rsidRDefault="007D542B" w:rsidP="008A2FA1">
      <w:pPr>
        <w:ind w:left="360"/>
        <w:jc w:val="both"/>
        <w:rPr>
          <w:rFonts w:ascii="Times New Roman" w:hAnsi="Times New Roman" w:cs="Times New Roman"/>
        </w:rPr>
      </w:pPr>
    </w:p>
    <w:p w14:paraId="3A497390" w14:textId="1A0C6801" w:rsidR="00E662B6" w:rsidRDefault="007D542B" w:rsidP="007D542B">
      <w:pPr>
        <w:ind w:left="720"/>
        <w:jc w:val="both"/>
        <w:rPr>
          <w:rFonts w:ascii="Times New Roman" w:hAnsi="Times New Roman" w:cs="Times New Roman"/>
        </w:rPr>
      </w:pPr>
      <w:r>
        <w:rPr>
          <w:rFonts w:ascii="Times New Roman" w:hAnsi="Times New Roman" w:cs="Times New Roman"/>
          <w:u w:val="single"/>
        </w:rPr>
        <w:lastRenderedPageBreak/>
        <w:t>Gap</w:t>
      </w:r>
      <w:r>
        <w:rPr>
          <w:rFonts w:ascii="Times New Roman" w:hAnsi="Times New Roman" w:cs="Times New Roman"/>
        </w:rPr>
        <w:t>:</w:t>
      </w:r>
      <w:r w:rsidR="00E662B6">
        <w:rPr>
          <w:rFonts w:ascii="Times New Roman" w:hAnsi="Times New Roman" w:cs="Times New Roman"/>
        </w:rPr>
        <w:t xml:space="preserve"> </w:t>
      </w:r>
      <w:r>
        <w:rPr>
          <w:rFonts w:ascii="Times New Roman" w:hAnsi="Times New Roman" w:cs="Times New Roman"/>
        </w:rPr>
        <w:t>T</w:t>
      </w:r>
      <w:r w:rsidR="00E662B6">
        <w:rPr>
          <w:rFonts w:ascii="Times New Roman" w:hAnsi="Times New Roman" w:cs="Times New Roman"/>
        </w:rPr>
        <w:t xml:space="preserve">here is no information collected on what jobs people held prior to their incarceration. So, it is not clear whether individuals may be returning to a past job, which may bias interpreting effects of the center. </w:t>
      </w:r>
    </w:p>
    <w:p w14:paraId="68FEAD73" w14:textId="0D5112BC" w:rsidR="008B087A" w:rsidRDefault="008B087A" w:rsidP="007D542B">
      <w:pPr>
        <w:ind w:left="720"/>
        <w:jc w:val="both"/>
        <w:rPr>
          <w:rFonts w:ascii="Times New Roman" w:hAnsi="Times New Roman" w:cs="Times New Roman"/>
          <w:i/>
          <w:iCs/>
        </w:rPr>
      </w:pPr>
    </w:p>
    <w:p w14:paraId="7A4876BB" w14:textId="5DBC2134" w:rsidR="008B087A" w:rsidRPr="008B087A" w:rsidRDefault="008B087A" w:rsidP="00362715">
      <w:pPr>
        <w:ind w:left="1440"/>
        <w:jc w:val="both"/>
        <w:rPr>
          <w:rFonts w:ascii="Times New Roman" w:hAnsi="Times New Roman" w:cs="Times New Roman"/>
        </w:rPr>
      </w:pPr>
      <w:r>
        <w:rPr>
          <w:rFonts w:ascii="Times New Roman" w:hAnsi="Times New Roman" w:cs="Times New Roman"/>
          <w:u w:val="single"/>
        </w:rPr>
        <w:t>Solution:</w:t>
      </w:r>
      <w:r>
        <w:rPr>
          <w:rFonts w:ascii="Times New Roman" w:hAnsi="Times New Roman" w:cs="Times New Roman"/>
        </w:rPr>
        <w:t xml:space="preserve"> Collect data from participants on their prior employment and experiences </w:t>
      </w:r>
      <w:r w:rsidR="003D19E1">
        <w:rPr>
          <w:rFonts w:ascii="Times New Roman" w:hAnsi="Times New Roman" w:cs="Times New Roman"/>
        </w:rPr>
        <w:t xml:space="preserve">using a </w:t>
      </w:r>
      <w:r>
        <w:rPr>
          <w:rFonts w:ascii="Times New Roman" w:hAnsi="Times New Roman" w:cs="Times New Roman"/>
        </w:rPr>
        <w:t xml:space="preserve">survey </w:t>
      </w:r>
      <w:r w:rsidR="003D19E1">
        <w:rPr>
          <w:rFonts w:ascii="Times New Roman" w:hAnsi="Times New Roman" w:cs="Times New Roman"/>
        </w:rPr>
        <w:t>when individuals begin their orientation to the center</w:t>
      </w:r>
      <w:r>
        <w:rPr>
          <w:rFonts w:ascii="Times New Roman" w:hAnsi="Times New Roman" w:cs="Times New Roman"/>
        </w:rPr>
        <w:t xml:space="preserve">. </w:t>
      </w:r>
    </w:p>
    <w:p w14:paraId="0A80F9E1" w14:textId="10FED67A" w:rsidR="00B55AB8" w:rsidRDefault="00B55AB8" w:rsidP="00E662B6">
      <w:pPr>
        <w:rPr>
          <w:rFonts w:ascii="Times New Roman" w:hAnsi="Times New Roman" w:cs="Times New Roman"/>
          <w:b/>
          <w:bCs/>
        </w:rPr>
      </w:pPr>
    </w:p>
    <w:p w14:paraId="35C26D46" w14:textId="5C27181D" w:rsidR="00B55AB8" w:rsidRDefault="00B55AB8" w:rsidP="00B55AB8">
      <w:pPr>
        <w:jc w:val="both"/>
        <w:rPr>
          <w:rFonts w:ascii="Times New Roman" w:hAnsi="Times New Roman" w:cs="Times New Roman"/>
        </w:rPr>
      </w:pPr>
      <w:r>
        <w:rPr>
          <w:rFonts w:ascii="Times New Roman" w:hAnsi="Times New Roman" w:cs="Times New Roman"/>
          <w:b/>
          <w:bCs/>
        </w:rPr>
        <w:t>Gap Analysis Summary</w:t>
      </w:r>
    </w:p>
    <w:p w14:paraId="1B76C078" w14:textId="21F7AE0D" w:rsidR="001D6EFB" w:rsidRDefault="00B55AB8" w:rsidP="004D50A9">
      <w:pPr>
        <w:jc w:val="both"/>
        <w:rPr>
          <w:rFonts w:ascii="Times New Roman" w:hAnsi="Times New Roman" w:cs="Times New Roman"/>
        </w:rPr>
      </w:pPr>
      <w:r>
        <w:rPr>
          <w:rFonts w:ascii="Times New Roman" w:hAnsi="Times New Roman" w:cs="Times New Roman"/>
        </w:rPr>
        <w:t xml:space="preserve">The </w:t>
      </w:r>
      <w:r w:rsidRPr="008B682D">
        <w:rPr>
          <w:rFonts w:ascii="Times New Roman" w:hAnsi="Times New Roman" w:cs="Times New Roman"/>
        </w:rPr>
        <w:t>overarching purpose of the center is to assist individuals</w:t>
      </w:r>
      <w:r w:rsidR="00385C58">
        <w:rPr>
          <w:rFonts w:ascii="Times New Roman" w:hAnsi="Times New Roman" w:cs="Times New Roman"/>
        </w:rPr>
        <w:t xml:space="preserve"> in preparing</w:t>
      </w:r>
      <w:r w:rsidRPr="008B682D">
        <w:rPr>
          <w:rFonts w:ascii="Times New Roman" w:hAnsi="Times New Roman" w:cs="Times New Roman"/>
        </w:rPr>
        <w:t xml:space="preserve"> for release</w:t>
      </w:r>
      <w:r w:rsidR="00385C58">
        <w:rPr>
          <w:rFonts w:ascii="Times New Roman" w:hAnsi="Times New Roman" w:cs="Times New Roman"/>
        </w:rPr>
        <w:t xml:space="preserve"> from prison</w:t>
      </w:r>
      <w:r w:rsidR="004D50A9">
        <w:rPr>
          <w:rFonts w:ascii="Times New Roman" w:hAnsi="Times New Roman" w:cs="Times New Roman"/>
        </w:rPr>
        <w:t xml:space="preserve"> </w:t>
      </w:r>
      <w:r w:rsidRPr="008B682D">
        <w:rPr>
          <w:rFonts w:ascii="Times New Roman" w:hAnsi="Times New Roman" w:cs="Times New Roman"/>
        </w:rPr>
        <w:t>by providing them with programs and classes that will help with job attainment, securing housing, and accessing services within the community.</w:t>
      </w:r>
      <w:r>
        <w:rPr>
          <w:rFonts w:ascii="Times New Roman" w:hAnsi="Times New Roman" w:cs="Times New Roman"/>
        </w:rPr>
        <w:t xml:space="preserve"> This analysis has sought to identify the gaps that currently exist in seeking to evaluate the effectiveness of the center. Additionally, potential solutions to those gaps have been proposed. </w:t>
      </w:r>
      <w:r w:rsidR="00D772C2">
        <w:rPr>
          <w:rFonts w:ascii="Times New Roman" w:hAnsi="Times New Roman" w:cs="Times New Roman"/>
        </w:rPr>
        <w:t>We have articulated these solutions with the goal of generating the most unbiased estimates of the causal effect of the Second Chance Center Lewis.</w:t>
      </w:r>
      <w:r w:rsidR="00DA23AB">
        <w:rPr>
          <w:rFonts w:ascii="Times New Roman" w:hAnsi="Times New Roman" w:cs="Times New Roman"/>
        </w:rPr>
        <w:t xml:space="preserve"> More importantly, we have articulated these solutions to produce a rigorous research assessment that can enhance the programming at the Center beyond its strong foundation.</w:t>
      </w:r>
    </w:p>
    <w:p w14:paraId="782AA07F" w14:textId="77777777" w:rsidR="001D6EFB" w:rsidRDefault="001D6EFB" w:rsidP="004D50A9">
      <w:pPr>
        <w:jc w:val="both"/>
        <w:rPr>
          <w:rFonts w:ascii="Times New Roman" w:hAnsi="Times New Roman" w:cs="Times New Roman"/>
        </w:rPr>
      </w:pPr>
      <w:r>
        <w:rPr>
          <w:rFonts w:ascii="Times New Roman" w:hAnsi="Times New Roman" w:cs="Times New Roman"/>
        </w:rPr>
        <w:br w:type="page"/>
      </w:r>
    </w:p>
    <w:p w14:paraId="3955DE85" w14:textId="77777777" w:rsidR="001D6EFB" w:rsidRDefault="001D6EFB" w:rsidP="00B55AB8">
      <w:pPr>
        <w:rPr>
          <w:rFonts w:ascii="Times New Roman" w:hAnsi="Times New Roman" w:cs="Times New Roman"/>
          <w:b/>
          <w:bCs/>
        </w:rPr>
        <w:sectPr w:rsidR="001D6EFB" w:rsidSect="00562C1E">
          <w:footerReference w:type="even" r:id="rId11"/>
          <w:footerReference w:type="default" r:id="rId12"/>
          <w:headerReference w:type="first" r:id="rId13"/>
          <w:pgSz w:w="12240" w:h="15840"/>
          <w:pgMar w:top="1440" w:right="1440" w:bottom="1440" w:left="1440" w:header="720" w:footer="720" w:gutter="0"/>
          <w:cols w:space="720"/>
          <w:titlePg/>
          <w:docGrid w:linePitch="360"/>
        </w:sectPr>
      </w:pPr>
    </w:p>
    <w:p w14:paraId="3ADC996B" w14:textId="6458AF9C" w:rsidR="00B55AB8" w:rsidRDefault="00B55AB8" w:rsidP="00B55AB8">
      <w:pPr>
        <w:rPr>
          <w:rFonts w:ascii="Times New Roman" w:hAnsi="Times New Roman" w:cs="Times New Roman"/>
          <w:b/>
          <w:bCs/>
        </w:rPr>
      </w:pPr>
    </w:p>
    <w:p w14:paraId="626397AC" w14:textId="3262A1DA" w:rsidR="000F0C80" w:rsidRDefault="00937950" w:rsidP="001D6EFB">
      <w:pPr>
        <w:jc w:val="center"/>
        <w:rPr>
          <w:rFonts w:ascii="Times New Roman" w:hAnsi="Times New Roman" w:cs="Times New Roman"/>
          <w:b/>
          <w:bCs/>
        </w:rPr>
      </w:pPr>
      <w:r>
        <w:rPr>
          <w:noProof/>
        </w:rPr>
        <w:drawing>
          <wp:inline distT="0" distB="0" distL="0" distR="0" wp14:anchorId="0CE8075C" wp14:editId="4D90D62A">
            <wp:extent cx="8229600" cy="433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4331970"/>
                    </a:xfrm>
                    <a:prstGeom prst="rect">
                      <a:avLst/>
                    </a:prstGeom>
                  </pic:spPr>
                </pic:pic>
              </a:graphicData>
            </a:graphic>
          </wp:inline>
        </w:drawing>
      </w:r>
    </w:p>
    <w:p w14:paraId="5D29C115" w14:textId="220ED59E" w:rsidR="001D6EFB" w:rsidRPr="00B12837" w:rsidRDefault="001D6EFB" w:rsidP="000F0C80">
      <w:pPr>
        <w:rPr>
          <w:rFonts w:ascii="Times New Roman" w:hAnsi="Times New Roman" w:cs="Times New Roman"/>
          <w:b/>
          <w:bCs/>
        </w:rPr>
      </w:pPr>
    </w:p>
    <w:sectPr w:rsidR="001D6EFB" w:rsidRPr="00B12837" w:rsidSect="001D6EF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6606E" w14:textId="77777777" w:rsidR="002D39E9" w:rsidRDefault="002D39E9" w:rsidP="00562C1E">
      <w:r>
        <w:separator/>
      </w:r>
    </w:p>
  </w:endnote>
  <w:endnote w:type="continuationSeparator" w:id="0">
    <w:p w14:paraId="51F911AB" w14:textId="77777777" w:rsidR="002D39E9" w:rsidRDefault="002D39E9" w:rsidP="0056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04184574"/>
      <w:docPartObj>
        <w:docPartGallery w:val="Page Numbers (Bottom of Page)"/>
        <w:docPartUnique/>
      </w:docPartObj>
    </w:sdtPr>
    <w:sdtEndPr>
      <w:rPr>
        <w:rStyle w:val="PageNumber"/>
      </w:rPr>
    </w:sdtEndPr>
    <w:sdtContent>
      <w:p w14:paraId="288544BA" w14:textId="702C353E" w:rsidR="00562C1E" w:rsidRDefault="00562C1E" w:rsidP="00995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E0CEF" w14:textId="77777777" w:rsidR="00562C1E" w:rsidRDefault="00562C1E" w:rsidP="00562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9AC5" w14:textId="61CE973B" w:rsidR="00562C1E" w:rsidRPr="00562C1E" w:rsidRDefault="00562C1E" w:rsidP="0099575E">
    <w:pPr>
      <w:pStyle w:val="Footer"/>
      <w:framePr w:wrap="none" w:vAnchor="text" w:hAnchor="margin" w:xAlign="right" w:y="1"/>
      <w:rPr>
        <w:rStyle w:val="PageNumber"/>
        <w:rFonts w:ascii="Times New Roman" w:hAnsi="Times New Roman" w:cs="Times New Roman"/>
      </w:rPr>
    </w:pPr>
  </w:p>
  <w:p w14:paraId="662D5508" w14:textId="77777777" w:rsidR="00F83438" w:rsidRDefault="00F83438" w:rsidP="00F83438">
    <w:pPr>
      <w:pStyle w:val="Footer"/>
      <w:ind w:right="360"/>
      <w:rPr>
        <w:color w:val="808080" w:themeColor="background1" w:themeShade="80"/>
      </w:rPr>
    </w:pPr>
  </w:p>
  <w:sdt>
    <w:sdtPr>
      <w:rPr>
        <w:rStyle w:val="PageNumber"/>
      </w:rPr>
      <w:id w:val="-2113895022"/>
      <w:docPartObj>
        <w:docPartGallery w:val="Page Numbers (Bottom of Page)"/>
        <w:docPartUnique/>
      </w:docPartObj>
    </w:sdtPr>
    <w:sdtEndPr>
      <w:rPr>
        <w:rStyle w:val="PageNumber"/>
      </w:rPr>
    </w:sdtEndPr>
    <w:sdtContent>
      <w:p w14:paraId="7423FEC0" w14:textId="761F0A7C" w:rsidR="00F83438" w:rsidRDefault="00F83438" w:rsidP="00F83438">
        <w:pPr>
          <w:pStyle w:val="Footer"/>
          <w:framePr w:wrap="none" w:vAnchor="text" w:hAnchor="page" w:x="10588" w:y="51"/>
          <w:rPr>
            <w:rStyle w:val="PageNumber"/>
          </w:rPr>
        </w:pPr>
        <w:r w:rsidRPr="006829C0">
          <w:rPr>
            <w:rStyle w:val="PageNumber"/>
            <w:rFonts w:ascii="Times New Roman" w:hAnsi="Times New Roman" w:cs="Times New Roman"/>
          </w:rPr>
          <w:fldChar w:fldCharType="begin"/>
        </w:r>
        <w:r w:rsidRPr="006829C0">
          <w:rPr>
            <w:rStyle w:val="PageNumber"/>
            <w:rFonts w:ascii="Times New Roman" w:hAnsi="Times New Roman" w:cs="Times New Roman"/>
          </w:rPr>
          <w:instrText xml:space="preserve"> PAGE </w:instrText>
        </w:r>
        <w:r w:rsidRPr="006829C0">
          <w:rPr>
            <w:rStyle w:val="PageNumber"/>
            <w:rFonts w:ascii="Times New Roman" w:hAnsi="Times New Roman" w:cs="Times New Roman"/>
          </w:rPr>
          <w:fldChar w:fldCharType="separate"/>
        </w:r>
        <w:r w:rsidR="00942751">
          <w:rPr>
            <w:rStyle w:val="PageNumber"/>
            <w:rFonts w:ascii="Times New Roman" w:hAnsi="Times New Roman" w:cs="Times New Roman"/>
            <w:noProof/>
          </w:rPr>
          <w:t>2</w:t>
        </w:r>
        <w:r w:rsidRPr="006829C0">
          <w:rPr>
            <w:rStyle w:val="PageNumber"/>
            <w:rFonts w:ascii="Times New Roman" w:hAnsi="Times New Roman" w:cs="Times New Roman"/>
          </w:rPr>
          <w:fldChar w:fldCharType="end"/>
        </w:r>
      </w:p>
    </w:sdtContent>
  </w:sdt>
  <w:p w14:paraId="2F88702D" w14:textId="23F10CB4" w:rsidR="00562C1E" w:rsidRDefault="00F83438" w:rsidP="00F83438">
    <w:pPr>
      <w:pStyle w:val="Footer"/>
      <w:ind w:right="360"/>
    </w:pPr>
    <w:r w:rsidRPr="008668D2">
      <w:rPr>
        <w:rFonts w:ascii="Times New Roman" w:hAnsi="Times New Roman" w:cs="Times New Roman"/>
        <w:noProof/>
        <w:color w:val="808080" w:themeColor="background1" w:themeShade="80"/>
      </w:rPr>
      <mc:AlternateContent>
        <mc:Choice Requires="wps">
          <w:drawing>
            <wp:anchor distT="0" distB="0" distL="114300" distR="114300" simplePos="0" relativeHeight="251659264" behindDoc="0" locked="0" layoutInCell="1" allowOverlap="1" wp14:anchorId="71812017" wp14:editId="01B9163C">
              <wp:simplePos x="0" y="0"/>
              <wp:positionH relativeFrom="margin">
                <wp:posOffset>-19050</wp:posOffset>
              </wp:positionH>
              <wp:positionV relativeFrom="paragraph">
                <wp:posOffset>-134620</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24550" cy="9525"/>
                      </a:xfrm>
                      <a:prstGeom prst="line">
                        <a:avLst/>
                      </a:prstGeom>
                      <a:noFill/>
                      <a:ln w="6350" cap="flat" cmpd="sng" algn="ctr">
                        <a:solidFill>
                          <a:srgbClr val="9900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374F4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6pt" to="4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" strokecolor="#903" strokeweight=".5pt">
              <v:stroke joinstyle="miter"/>
              <w10:wrap anchorx="margin"/>
            </v:line>
          </w:pict>
        </mc:Fallback>
      </mc:AlternateContent>
    </w:r>
    <w:r w:rsidRPr="008668D2">
      <w:rPr>
        <w:rFonts w:ascii="Times New Roman" w:hAnsi="Times New Roman" w:cs="Times New Roman"/>
        <w:color w:val="808080" w:themeColor="background1" w:themeShade="80"/>
      </w:rPr>
      <w:t>Arizona State University | Center for Correctional Solutions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095E" w14:textId="77777777" w:rsidR="002D39E9" w:rsidRDefault="002D39E9" w:rsidP="00562C1E">
      <w:r>
        <w:separator/>
      </w:r>
    </w:p>
  </w:footnote>
  <w:footnote w:type="continuationSeparator" w:id="0">
    <w:p w14:paraId="135268B2" w14:textId="77777777" w:rsidR="002D39E9" w:rsidRDefault="002D39E9" w:rsidP="00562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6794" w14:textId="23D5535B" w:rsidR="0051088C" w:rsidRDefault="0051088C" w:rsidP="0051088C">
    <w:pPr>
      <w:pStyle w:val="Header"/>
      <w:jc w:val="center"/>
    </w:pPr>
    <w:r>
      <w:rPr>
        <w:noProof/>
      </w:rPr>
      <w:drawing>
        <wp:inline distT="0" distB="0" distL="0" distR="0" wp14:anchorId="49EB9789" wp14:editId="34C90BF2">
          <wp:extent cx="2495207" cy="1071563"/>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0997" cy="10826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B4D"/>
    <w:multiLevelType w:val="hybridMultilevel"/>
    <w:tmpl w:val="28407CB6"/>
    <w:lvl w:ilvl="0" w:tplc="FB90659A">
      <w:start w:val="1"/>
      <w:numFmt w:val="decimal"/>
      <w:lvlText w:val="%1."/>
      <w:lvlJc w:val="left"/>
      <w:pPr>
        <w:ind w:left="360" w:firstLine="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7289E"/>
    <w:multiLevelType w:val="hybridMultilevel"/>
    <w:tmpl w:val="53C8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A66B8"/>
    <w:multiLevelType w:val="hybridMultilevel"/>
    <w:tmpl w:val="ED489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92971"/>
    <w:multiLevelType w:val="hybridMultilevel"/>
    <w:tmpl w:val="4300A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F3A2C"/>
    <w:multiLevelType w:val="hybridMultilevel"/>
    <w:tmpl w:val="DA160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D22133B"/>
    <w:multiLevelType w:val="hybridMultilevel"/>
    <w:tmpl w:val="0CA2FB08"/>
    <w:lvl w:ilvl="0" w:tplc="6114ABCA">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D2"/>
    <w:rsid w:val="0007338C"/>
    <w:rsid w:val="00073984"/>
    <w:rsid w:val="00074BFA"/>
    <w:rsid w:val="000877D6"/>
    <w:rsid w:val="00096EBB"/>
    <w:rsid w:val="000B0580"/>
    <w:rsid w:val="000B0E07"/>
    <w:rsid w:val="000E60F2"/>
    <w:rsid w:val="000F0C80"/>
    <w:rsid w:val="000F2426"/>
    <w:rsid w:val="00104ACB"/>
    <w:rsid w:val="00111852"/>
    <w:rsid w:val="00125957"/>
    <w:rsid w:val="001321A6"/>
    <w:rsid w:val="001341DE"/>
    <w:rsid w:val="00163A7D"/>
    <w:rsid w:val="00167398"/>
    <w:rsid w:val="001A1C86"/>
    <w:rsid w:val="001A43A7"/>
    <w:rsid w:val="001B63DC"/>
    <w:rsid w:val="001B7AED"/>
    <w:rsid w:val="001D403F"/>
    <w:rsid w:val="001D6EFB"/>
    <w:rsid w:val="001E5D88"/>
    <w:rsid w:val="0021151B"/>
    <w:rsid w:val="00211AAC"/>
    <w:rsid w:val="002159AF"/>
    <w:rsid w:val="00217DC3"/>
    <w:rsid w:val="0025408C"/>
    <w:rsid w:val="00265DAB"/>
    <w:rsid w:val="002818F2"/>
    <w:rsid w:val="0029664E"/>
    <w:rsid w:val="0029763E"/>
    <w:rsid w:val="002C50B0"/>
    <w:rsid w:val="002C710F"/>
    <w:rsid w:val="002D39E9"/>
    <w:rsid w:val="002D5304"/>
    <w:rsid w:val="002E7CF7"/>
    <w:rsid w:val="002F3A47"/>
    <w:rsid w:val="0030077F"/>
    <w:rsid w:val="003227F1"/>
    <w:rsid w:val="0034510C"/>
    <w:rsid w:val="003508AF"/>
    <w:rsid w:val="0035745A"/>
    <w:rsid w:val="00362715"/>
    <w:rsid w:val="00382B66"/>
    <w:rsid w:val="00385C58"/>
    <w:rsid w:val="0039581F"/>
    <w:rsid w:val="003D19E1"/>
    <w:rsid w:val="003D58F0"/>
    <w:rsid w:val="00462E3E"/>
    <w:rsid w:val="004667EA"/>
    <w:rsid w:val="00467410"/>
    <w:rsid w:val="00474CBF"/>
    <w:rsid w:val="0047796F"/>
    <w:rsid w:val="00490B49"/>
    <w:rsid w:val="004B37D0"/>
    <w:rsid w:val="004C509D"/>
    <w:rsid w:val="004D50A9"/>
    <w:rsid w:val="004F111E"/>
    <w:rsid w:val="00503749"/>
    <w:rsid w:val="0051088C"/>
    <w:rsid w:val="00521F0A"/>
    <w:rsid w:val="00533193"/>
    <w:rsid w:val="005521FE"/>
    <w:rsid w:val="00561D69"/>
    <w:rsid w:val="00562C1E"/>
    <w:rsid w:val="00580CE2"/>
    <w:rsid w:val="005861F2"/>
    <w:rsid w:val="005A2E4D"/>
    <w:rsid w:val="005D0BFF"/>
    <w:rsid w:val="00626D29"/>
    <w:rsid w:val="006428F7"/>
    <w:rsid w:val="006453FF"/>
    <w:rsid w:val="0066687E"/>
    <w:rsid w:val="0069778C"/>
    <w:rsid w:val="006F4DEE"/>
    <w:rsid w:val="00705BD1"/>
    <w:rsid w:val="00713FAF"/>
    <w:rsid w:val="007314A8"/>
    <w:rsid w:val="00764209"/>
    <w:rsid w:val="00775BBB"/>
    <w:rsid w:val="00793540"/>
    <w:rsid w:val="00797B7B"/>
    <w:rsid w:val="007D542B"/>
    <w:rsid w:val="007E4EA4"/>
    <w:rsid w:val="0081125B"/>
    <w:rsid w:val="00830A8F"/>
    <w:rsid w:val="008721BE"/>
    <w:rsid w:val="008A2FA1"/>
    <w:rsid w:val="008A7564"/>
    <w:rsid w:val="008B087A"/>
    <w:rsid w:val="008B2A46"/>
    <w:rsid w:val="008B682D"/>
    <w:rsid w:val="008E09E5"/>
    <w:rsid w:val="009113C7"/>
    <w:rsid w:val="00926380"/>
    <w:rsid w:val="00937950"/>
    <w:rsid w:val="00942751"/>
    <w:rsid w:val="00962D0D"/>
    <w:rsid w:val="009A14C0"/>
    <w:rsid w:val="00A25416"/>
    <w:rsid w:val="00A25ED2"/>
    <w:rsid w:val="00A329B3"/>
    <w:rsid w:val="00A405A5"/>
    <w:rsid w:val="00A4129E"/>
    <w:rsid w:val="00A44215"/>
    <w:rsid w:val="00A514F3"/>
    <w:rsid w:val="00A60AA8"/>
    <w:rsid w:val="00AA5DA7"/>
    <w:rsid w:val="00AB58B3"/>
    <w:rsid w:val="00B12837"/>
    <w:rsid w:val="00B15ABE"/>
    <w:rsid w:val="00B37132"/>
    <w:rsid w:val="00B55AB8"/>
    <w:rsid w:val="00B82ACB"/>
    <w:rsid w:val="00B90CC0"/>
    <w:rsid w:val="00B96B3D"/>
    <w:rsid w:val="00B96F87"/>
    <w:rsid w:val="00BE071B"/>
    <w:rsid w:val="00C02A91"/>
    <w:rsid w:val="00C07D47"/>
    <w:rsid w:val="00C529CF"/>
    <w:rsid w:val="00C66033"/>
    <w:rsid w:val="00C72A76"/>
    <w:rsid w:val="00C73558"/>
    <w:rsid w:val="00C73ED6"/>
    <w:rsid w:val="00CE3C71"/>
    <w:rsid w:val="00CE766A"/>
    <w:rsid w:val="00D76C75"/>
    <w:rsid w:val="00D772C2"/>
    <w:rsid w:val="00D9385D"/>
    <w:rsid w:val="00DA17AC"/>
    <w:rsid w:val="00DA23AB"/>
    <w:rsid w:val="00DA6712"/>
    <w:rsid w:val="00DE258D"/>
    <w:rsid w:val="00DE3DC7"/>
    <w:rsid w:val="00E0543F"/>
    <w:rsid w:val="00E15D83"/>
    <w:rsid w:val="00E30DBA"/>
    <w:rsid w:val="00E662B6"/>
    <w:rsid w:val="00EB2064"/>
    <w:rsid w:val="00EB2FAC"/>
    <w:rsid w:val="00EB4FE4"/>
    <w:rsid w:val="00F1690B"/>
    <w:rsid w:val="00F80CEB"/>
    <w:rsid w:val="00F83438"/>
    <w:rsid w:val="00F9420B"/>
    <w:rsid w:val="00FA2EE3"/>
    <w:rsid w:val="00FC7C8C"/>
    <w:rsid w:val="00FF58A6"/>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513A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ED2"/>
    <w:rPr>
      <w:rFonts w:ascii="Times New Roman" w:hAnsi="Times New Roman" w:cs="Times New Roman"/>
      <w:sz w:val="18"/>
      <w:szCs w:val="18"/>
    </w:rPr>
  </w:style>
  <w:style w:type="paragraph" w:styleId="Header">
    <w:name w:val="header"/>
    <w:basedOn w:val="Normal"/>
    <w:link w:val="HeaderChar"/>
    <w:uiPriority w:val="99"/>
    <w:unhideWhenUsed/>
    <w:rsid w:val="00562C1E"/>
    <w:pPr>
      <w:tabs>
        <w:tab w:val="center" w:pos="4680"/>
        <w:tab w:val="right" w:pos="9360"/>
      </w:tabs>
    </w:pPr>
  </w:style>
  <w:style w:type="character" w:customStyle="1" w:styleId="HeaderChar">
    <w:name w:val="Header Char"/>
    <w:basedOn w:val="DefaultParagraphFont"/>
    <w:link w:val="Header"/>
    <w:uiPriority w:val="99"/>
    <w:rsid w:val="00562C1E"/>
  </w:style>
  <w:style w:type="paragraph" w:styleId="Footer">
    <w:name w:val="footer"/>
    <w:basedOn w:val="Normal"/>
    <w:link w:val="FooterChar"/>
    <w:uiPriority w:val="99"/>
    <w:unhideWhenUsed/>
    <w:rsid w:val="00562C1E"/>
    <w:pPr>
      <w:tabs>
        <w:tab w:val="center" w:pos="4680"/>
        <w:tab w:val="right" w:pos="9360"/>
      </w:tabs>
    </w:pPr>
  </w:style>
  <w:style w:type="character" w:customStyle="1" w:styleId="FooterChar">
    <w:name w:val="Footer Char"/>
    <w:basedOn w:val="DefaultParagraphFont"/>
    <w:link w:val="Footer"/>
    <w:uiPriority w:val="99"/>
    <w:rsid w:val="00562C1E"/>
  </w:style>
  <w:style w:type="character" w:styleId="PageNumber">
    <w:name w:val="page number"/>
    <w:basedOn w:val="DefaultParagraphFont"/>
    <w:uiPriority w:val="99"/>
    <w:semiHidden/>
    <w:unhideWhenUsed/>
    <w:rsid w:val="00562C1E"/>
  </w:style>
  <w:style w:type="character" w:styleId="CommentReference">
    <w:name w:val="annotation reference"/>
    <w:basedOn w:val="DefaultParagraphFont"/>
    <w:uiPriority w:val="99"/>
    <w:semiHidden/>
    <w:unhideWhenUsed/>
    <w:rsid w:val="002E7CF7"/>
    <w:rPr>
      <w:sz w:val="16"/>
      <w:szCs w:val="16"/>
    </w:rPr>
  </w:style>
  <w:style w:type="paragraph" w:styleId="CommentText">
    <w:name w:val="annotation text"/>
    <w:basedOn w:val="Normal"/>
    <w:link w:val="CommentTextChar"/>
    <w:uiPriority w:val="99"/>
    <w:semiHidden/>
    <w:unhideWhenUsed/>
    <w:rsid w:val="002E7CF7"/>
    <w:rPr>
      <w:sz w:val="20"/>
      <w:szCs w:val="20"/>
    </w:rPr>
  </w:style>
  <w:style w:type="character" w:customStyle="1" w:styleId="CommentTextChar">
    <w:name w:val="Comment Text Char"/>
    <w:basedOn w:val="DefaultParagraphFont"/>
    <w:link w:val="CommentText"/>
    <w:uiPriority w:val="99"/>
    <w:semiHidden/>
    <w:rsid w:val="002E7CF7"/>
    <w:rPr>
      <w:sz w:val="20"/>
      <w:szCs w:val="20"/>
    </w:rPr>
  </w:style>
  <w:style w:type="paragraph" w:styleId="CommentSubject">
    <w:name w:val="annotation subject"/>
    <w:basedOn w:val="CommentText"/>
    <w:next w:val="CommentText"/>
    <w:link w:val="CommentSubjectChar"/>
    <w:uiPriority w:val="99"/>
    <w:semiHidden/>
    <w:unhideWhenUsed/>
    <w:rsid w:val="002E7CF7"/>
    <w:rPr>
      <w:b/>
      <w:bCs/>
    </w:rPr>
  </w:style>
  <w:style w:type="character" w:customStyle="1" w:styleId="CommentSubjectChar">
    <w:name w:val="Comment Subject Char"/>
    <w:basedOn w:val="CommentTextChar"/>
    <w:link w:val="CommentSubject"/>
    <w:uiPriority w:val="99"/>
    <w:semiHidden/>
    <w:rsid w:val="002E7CF7"/>
    <w:rPr>
      <w:b/>
      <w:bCs/>
      <w:sz w:val="20"/>
      <w:szCs w:val="20"/>
    </w:rPr>
  </w:style>
  <w:style w:type="paragraph" w:styleId="ListParagraph">
    <w:name w:val="List Paragraph"/>
    <w:basedOn w:val="Normal"/>
    <w:uiPriority w:val="34"/>
    <w:qFormat/>
    <w:rsid w:val="008B682D"/>
    <w:pPr>
      <w:ind w:left="720"/>
      <w:contextualSpacing/>
    </w:pPr>
  </w:style>
  <w:style w:type="paragraph" w:styleId="Revision">
    <w:name w:val="Revision"/>
    <w:hidden/>
    <w:uiPriority w:val="99"/>
    <w:semiHidden/>
    <w:rsid w:val="00E15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ED2"/>
    <w:rPr>
      <w:rFonts w:ascii="Times New Roman" w:hAnsi="Times New Roman" w:cs="Times New Roman"/>
      <w:sz w:val="18"/>
      <w:szCs w:val="18"/>
    </w:rPr>
  </w:style>
  <w:style w:type="paragraph" w:styleId="Header">
    <w:name w:val="header"/>
    <w:basedOn w:val="Normal"/>
    <w:link w:val="HeaderChar"/>
    <w:uiPriority w:val="99"/>
    <w:unhideWhenUsed/>
    <w:rsid w:val="00562C1E"/>
    <w:pPr>
      <w:tabs>
        <w:tab w:val="center" w:pos="4680"/>
        <w:tab w:val="right" w:pos="9360"/>
      </w:tabs>
    </w:pPr>
  </w:style>
  <w:style w:type="character" w:customStyle="1" w:styleId="HeaderChar">
    <w:name w:val="Header Char"/>
    <w:basedOn w:val="DefaultParagraphFont"/>
    <w:link w:val="Header"/>
    <w:uiPriority w:val="99"/>
    <w:rsid w:val="00562C1E"/>
  </w:style>
  <w:style w:type="paragraph" w:styleId="Footer">
    <w:name w:val="footer"/>
    <w:basedOn w:val="Normal"/>
    <w:link w:val="FooterChar"/>
    <w:uiPriority w:val="99"/>
    <w:unhideWhenUsed/>
    <w:rsid w:val="00562C1E"/>
    <w:pPr>
      <w:tabs>
        <w:tab w:val="center" w:pos="4680"/>
        <w:tab w:val="right" w:pos="9360"/>
      </w:tabs>
    </w:pPr>
  </w:style>
  <w:style w:type="character" w:customStyle="1" w:styleId="FooterChar">
    <w:name w:val="Footer Char"/>
    <w:basedOn w:val="DefaultParagraphFont"/>
    <w:link w:val="Footer"/>
    <w:uiPriority w:val="99"/>
    <w:rsid w:val="00562C1E"/>
  </w:style>
  <w:style w:type="character" w:styleId="PageNumber">
    <w:name w:val="page number"/>
    <w:basedOn w:val="DefaultParagraphFont"/>
    <w:uiPriority w:val="99"/>
    <w:semiHidden/>
    <w:unhideWhenUsed/>
    <w:rsid w:val="00562C1E"/>
  </w:style>
  <w:style w:type="character" w:styleId="CommentReference">
    <w:name w:val="annotation reference"/>
    <w:basedOn w:val="DefaultParagraphFont"/>
    <w:uiPriority w:val="99"/>
    <w:semiHidden/>
    <w:unhideWhenUsed/>
    <w:rsid w:val="002E7CF7"/>
    <w:rPr>
      <w:sz w:val="16"/>
      <w:szCs w:val="16"/>
    </w:rPr>
  </w:style>
  <w:style w:type="paragraph" w:styleId="CommentText">
    <w:name w:val="annotation text"/>
    <w:basedOn w:val="Normal"/>
    <w:link w:val="CommentTextChar"/>
    <w:uiPriority w:val="99"/>
    <w:semiHidden/>
    <w:unhideWhenUsed/>
    <w:rsid w:val="002E7CF7"/>
    <w:rPr>
      <w:sz w:val="20"/>
      <w:szCs w:val="20"/>
    </w:rPr>
  </w:style>
  <w:style w:type="character" w:customStyle="1" w:styleId="CommentTextChar">
    <w:name w:val="Comment Text Char"/>
    <w:basedOn w:val="DefaultParagraphFont"/>
    <w:link w:val="CommentText"/>
    <w:uiPriority w:val="99"/>
    <w:semiHidden/>
    <w:rsid w:val="002E7CF7"/>
    <w:rPr>
      <w:sz w:val="20"/>
      <w:szCs w:val="20"/>
    </w:rPr>
  </w:style>
  <w:style w:type="paragraph" w:styleId="CommentSubject">
    <w:name w:val="annotation subject"/>
    <w:basedOn w:val="CommentText"/>
    <w:next w:val="CommentText"/>
    <w:link w:val="CommentSubjectChar"/>
    <w:uiPriority w:val="99"/>
    <w:semiHidden/>
    <w:unhideWhenUsed/>
    <w:rsid w:val="002E7CF7"/>
    <w:rPr>
      <w:b/>
      <w:bCs/>
    </w:rPr>
  </w:style>
  <w:style w:type="character" w:customStyle="1" w:styleId="CommentSubjectChar">
    <w:name w:val="Comment Subject Char"/>
    <w:basedOn w:val="CommentTextChar"/>
    <w:link w:val="CommentSubject"/>
    <w:uiPriority w:val="99"/>
    <w:semiHidden/>
    <w:rsid w:val="002E7CF7"/>
    <w:rPr>
      <w:b/>
      <w:bCs/>
      <w:sz w:val="20"/>
      <w:szCs w:val="20"/>
    </w:rPr>
  </w:style>
  <w:style w:type="paragraph" w:styleId="ListParagraph">
    <w:name w:val="List Paragraph"/>
    <w:basedOn w:val="Normal"/>
    <w:uiPriority w:val="34"/>
    <w:qFormat/>
    <w:rsid w:val="008B682D"/>
    <w:pPr>
      <w:ind w:left="720"/>
      <w:contextualSpacing/>
    </w:pPr>
  </w:style>
  <w:style w:type="paragraph" w:styleId="Revision">
    <w:name w:val="Revision"/>
    <w:hidden/>
    <w:uiPriority w:val="99"/>
    <w:semiHidden/>
    <w:rsid w:val="00E1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bd41786-d528-412a-9ed7-d2cd21e24020" xsi:nil="true"/>
    <TaxCatchAll xmlns="616e4b54-d2f2-449b-8c9a-8c5be1fbe80e"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10E051-6A42-4A77-AF21-CF563C85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4D9A1-B8B1-496B-9297-4960228A1634}">
  <ds:schemaRefs>
    <ds:schemaRef ds:uri="http://schemas.microsoft.com/sharepoint/v3/contenttype/forms"/>
  </ds:schemaRefs>
</ds:datastoreItem>
</file>

<file path=customXml/itemProps3.xml><?xml version="1.0" encoding="utf-8"?>
<ds:datastoreItem xmlns:ds="http://schemas.openxmlformats.org/officeDocument/2006/customXml" ds:itemID="{3E71C32F-F2DF-482A-B155-92643B48D937}">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Simonds (Student)</dc:creator>
  <cp:keywords/>
  <dc:description/>
  <cp:lastModifiedBy>Tammy Woodhams</cp:lastModifiedBy>
  <cp:revision>2</cp:revision>
  <dcterms:created xsi:type="dcterms:W3CDTF">2022-10-06T17:49:00Z</dcterms:created>
  <dcterms:modified xsi:type="dcterms:W3CDTF">2022-10-06T17:49:00Z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